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line="360" w:lineRule="auto"/>
        <w:ind w:left="0"/>
        <w:jc w:val="left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                                       </w:t>
      </w:r>
      <w:r>
        <w:rPr>
          <w:rFonts w:hint="default"/>
          <w:sz w:val="24"/>
          <w:szCs w:val="24"/>
          <w:lang w:val="ru-RU"/>
        </w:rPr>
        <w:t xml:space="preserve">      </w:t>
      </w:r>
      <w:r>
        <w:rPr>
          <w:sz w:val="24"/>
          <w:szCs w:val="24"/>
          <w:lang w:val="ru-RU"/>
        </w:rPr>
        <w:t>Сенсорное</w:t>
      </w:r>
      <w:r>
        <w:rPr>
          <w:rFonts w:hint="default"/>
          <w:sz w:val="24"/>
          <w:szCs w:val="24"/>
          <w:lang w:val="ru-RU"/>
        </w:rPr>
        <w:t xml:space="preserve"> развитие ребенка - дошкольника.</w:t>
      </w:r>
    </w:p>
    <w:p>
      <w:pPr>
        <w:pStyle w:val="5"/>
        <w:spacing w:line="36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Сенсорные эталоны </w:t>
      </w:r>
      <w:r>
        <w:rPr>
          <w:sz w:val="24"/>
          <w:szCs w:val="24"/>
        </w:rPr>
        <w:t>– это обобщенные знания  о свойствах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всевозможных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предметов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явлений.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зачастую</w:t>
      </w:r>
      <w:r>
        <w:rPr>
          <w:spacing w:val="-67"/>
          <w:sz w:val="24"/>
          <w:szCs w:val="24"/>
        </w:rPr>
        <w:t xml:space="preserve">  </w:t>
      </w:r>
      <w:r>
        <w:rPr>
          <w:sz w:val="24"/>
          <w:szCs w:val="24"/>
        </w:rPr>
        <w:t>называют  отправной точкой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роста интеллекта ребенка.</w:t>
      </w:r>
    </w:p>
    <w:p>
      <w:pPr>
        <w:pStyle w:val="5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Если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задуматься,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взрослый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человек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использует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сенсорные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эталоны, усвоенные в детстве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совершенно о них не задумываясь, а для ребенка это сложный и длительный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усвоения.</w:t>
      </w:r>
    </w:p>
    <w:p>
      <w:pPr>
        <w:pStyle w:val="5"/>
        <w:spacing w:line="360" w:lineRule="auto"/>
        <w:ind w:right="420" w:firstLine="604"/>
        <w:rPr>
          <w:sz w:val="24"/>
          <w:szCs w:val="24"/>
        </w:rPr>
      </w:pPr>
      <w:r>
        <w:rPr>
          <w:sz w:val="24"/>
          <w:szCs w:val="24"/>
        </w:rPr>
        <w:t>Малыш с самого раннего возраст</w:t>
      </w:r>
      <w:r>
        <w:rPr>
          <w:b/>
          <w:sz w:val="24"/>
          <w:szCs w:val="24"/>
        </w:rPr>
        <w:t xml:space="preserve">а </w:t>
      </w:r>
      <w:r>
        <w:rPr>
          <w:sz w:val="24"/>
          <w:szCs w:val="24"/>
        </w:rPr>
        <w:t xml:space="preserve">начинает </w:t>
      </w:r>
      <w:r>
        <w:rPr>
          <w:sz w:val="24"/>
          <w:szCs w:val="24"/>
          <w:shd w:val="clear" w:color="auto" w:fill="FCFCFC"/>
        </w:rPr>
        <w:t>понимать окружающую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shd w:val="clear" w:color="auto" w:fill="FCFCFC"/>
        </w:rPr>
        <w:t>вокруг его реальность через органы чувств</w:t>
      </w:r>
      <w:r>
        <w:rPr>
          <w:sz w:val="24"/>
          <w:szCs w:val="24"/>
        </w:rPr>
        <w:t xml:space="preserve">. Дотрагиваясь до предметов, он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 пробует их на  вкус, осматривает их зрительно, ощупывает,  слышит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звуки,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которые издает объект изучения, чувствует аромат.</w:t>
      </w:r>
    </w:p>
    <w:p>
      <w:pPr>
        <w:pStyle w:val="5"/>
        <w:spacing w:line="360" w:lineRule="auto"/>
        <w:ind w:right="268" w:firstLine="0"/>
        <w:rPr>
          <w:sz w:val="24"/>
          <w:szCs w:val="24"/>
        </w:rPr>
      </w:pPr>
      <w:r>
        <w:rPr>
          <w:sz w:val="24"/>
          <w:szCs w:val="24"/>
        </w:rPr>
        <w:t xml:space="preserve">Как раз с младшего дошкольного возраста, ведущее место, в сенсорном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развитии уделяется ознакомлению детей с общепризнанными сенсорными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эталонами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методами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применения.</w:t>
      </w:r>
    </w:p>
    <w:p>
      <w:pPr>
        <w:pStyle w:val="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Благодаря своему разнообразию сенсорные эталоны дают 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изучить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свойства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отдельных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предметов,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>следствие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чего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имеют большое значение для воспитания умственного и познавательного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 детей. Процесс познания эталонов достаточно длительный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сложный, поэтому он начинается в самом раннем возрасте и продолжается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даже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завершения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дошкольного периода.</w:t>
      </w:r>
    </w:p>
    <w:p>
      <w:pPr>
        <w:pStyle w:val="5"/>
        <w:spacing w:line="360" w:lineRule="auto"/>
        <w:ind w:right="268"/>
        <w:rPr>
          <w:sz w:val="24"/>
          <w:szCs w:val="24"/>
        </w:rPr>
      </w:pPr>
      <w:r>
        <w:rPr>
          <w:sz w:val="24"/>
          <w:szCs w:val="24"/>
        </w:rPr>
        <w:t>Дети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получают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зрения,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слуха,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вкуса,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обоняния и осязания, но за установление взаимосвязей отвечают именно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слова.</w:t>
      </w:r>
    </w:p>
    <w:p>
      <w:pPr>
        <w:pStyle w:val="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Сенсорные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эталоны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цвета.</w:t>
      </w:r>
    </w:p>
    <w:p>
      <w:pPr>
        <w:pStyle w:val="5"/>
        <w:spacing w:line="360" w:lineRule="auto"/>
        <w:ind w:right="156"/>
        <w:rPr>
          <w:sz w:val="24"/>
          <w:szCs w:val="24"/>
        </w:rPr>
      </w:pPr>
      <w:r>
        <w:rPr>
          <w:sz w:val="24"/>
          <w:szCs w:val="24"/>
        </w:rPr>
        <w:t>Цвет - один из значимых свойств предметов. Цвет нельзя выделить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практическими действиями, как форму или величину. К сенсорным эталонам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 области восприятия цвета относят хроматические цвета - (красный, жёлтый,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синий, зелёный, голубой, оранжевый, фиолетовый) и ахроматические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(белый,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чёрный,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серый).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Знакомство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цветом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начинается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усвоения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четырех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цветов: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красного, жёлтого,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синего,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зелёного.</w:t>
      </w:r>
    </w:p>
    <w:p>
      <w:pPr>
        <w:pStyle w:val="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Сенсорные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эталоны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формы.</w:t>
      </w:r>
    </w:p>
    <w:p>
      <w:pPr>
        <w:pStyle w:val="5"/>
        <w:spacing w:line="360" w:lineRule="auto"/>
        <w:ind w:right="123" w:firstLine="0"/>
        <w:rPr>
          <w:sz w:val="24"/>
          <w:szCs w:val="24"/>
        </w:rPr>
      </w:pPr>
      <w:r>
        <w:rPr>
          <w:sz w:val="24"/>
          <w:szCs w:val="24"/>
        </w:rPr>
        <w:t>Эталонами формы служат геометрические фигуры. Ознакомление с ними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происходит в процессе формирования элементарных математических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представлений. Усвоение эталонов формы предполагает знакомство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квадратом, прямоугольником, кругом, овалом, треугольником. Так 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происходит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знакомство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объёмными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геометрическими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фигурами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(куб,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шар).</w:t>
      </w:r>
    </w:p>
    <w:p>
      <w:pPr>
        <w:pStyle w:val="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Сенсорные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эталоны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величины.</w:t>
      </w:r>
    </w:p>
    <w:p>
      <w:pPr>
        <w:pStyle w:val="5"/>
        <w:spacing w:line="360" w:lineRule="auto"/>
        <w:ind w:right="123" w:firstLine="0"/>
        <w:rPr>
          <w:sz w:val="24"/>
          <w:szCs w:val="24"/>
        </w:rPr>
      </w:pPr>
      <w:r>
        <w:rPr>
          <w:sz w:val="24"/>
          <w:szCs w:val="24"/>
        </w:rPr>
        <w:t>Величина предметов как правило устанавливается в зависимости 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пространства, занимаемого им в ряду однородных предметов. Так, огромная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собака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собака,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которая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больше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большинства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собак.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этом</w:t>
      </w:r>
      <w:r>
        <w:rPr>
          <w:spacing w:val="-67"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она  гораздо меньше небольшого слона. Таким образом, в качестве эталонов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величины выступают представления об отношениях по величине 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предметами, обозначаемые словами, указывающими на место предмета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ряду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других («большой»,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«маленький»,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«самый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большой»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т.д.)</w:t>
      </w:r>
    </w:p>
    <w:p>
      <w:pPr>
        <w:spacing w:line="360" w:lineRule="auto"/>
        <w:rPr>
          <w:sz w:val="24"/>
          <w:szCs w:val="24"/>
        </w:rPr>
        <w:sectPr>
          <w:pgSz w:w="11910" w:h="16840"/>
          <w:pgMar w:top="1040" w:right="566" w:bottom="280" w:left="1134" w:header="720" w:footer="720" w:gutter="0"/>
          <w:cols w:space="720" w:num="1"/>
        </w:sectPr>
      </w:pPr>
    </w:p>
    <w:p>
      <w:pPr>
        <w:pStyle w:val="5"/>
        <w:spacing w:line="360" w:lineRule="auto"/>
        <w:ind w:right="234"/>
        <w:rPr>
          <w:b/>
          <w:sz w:val="24"/>
          <w:szCs w:val="24"/>
        </w:rPr>
      </w:pPr>
      <w:r>
        <w:rPr>
          <w:b/>
          <w:sz w:val="24"/>
          <w:szCs w:val="24"/>
        </w:rPr>
        <w:t>Осязательное восприятие.</w:t>
      </w:r>
    </w:p>
    <w:p>
      <w:pPr>
        <w:pStyle w:val="5"/>
        <w:spacing w:line="360" w:lineRule="auto"/>
        <w:ind w:right="234" w:firstLine="0"/>
        <w:rPr>
          <w:sz w:val="24"/>
          <w:szCs w:val="24"/>
        </w:rPr>
      </w:pPr>
      <w:r>
        <w:rPr>
          <w:sz w:val="24"/>
          <w:szCs w:val="24"/>
        </w:rPr>
        <w:t>Способность «чувствовать» всей кожей,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так как раз через нее мы получаем информацию о физических свойствах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находящихся вокруг нас, о тех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объектах и поверхностях , с чем она вступает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 непосредственный контакт. Кожа позволяет различать предметы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фактуре - (гладкое – шершавое, твердое – мягкое), предопределять 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ощупь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(плоское/объемное),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температурные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ощущения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(тепло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холодно),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барические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ощущения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(легкий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 тяжелый).</w:t>
      </w:r>
    </w:p>
    <w:p>
      <w:pPr>
        <w:pStyle w:val="5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Обонятельное восприятие </w:t>
      </w:r>
      <w:r>
        <w:rPr>
          <w:sz w:val="24"/>
          <w:szCs w:val="24"/>
        </w:rPr>
        <w:t>выделяет дееспособность чувствовать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пахучие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вещества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запахи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(тяжелый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легкий,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горький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сладкий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т.д.).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Одни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ароматы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приятны,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другие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вызывают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желание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прикрыть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нос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рукой.</w:t>
      </w:r>
    </w:p>
    <w:p>
      <w:pPr>
        <w:pStyle w:val="5"/>
        <w:spacing w:line="360" w:lineRule="auto"/>
        <w:ind w:right="156"/>
        <w:rPr>
          <w:sz w:val="24"/>
          <w:szCs w:val="24"/>
        </w:rPr>
      </w:pPr>
      <w:r>
        <w:rPr>
          <w:sz w:val="24"/>
          <w:szCs w:val="24"/>
        </w:rPr>
        <w:t>Вкусовое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восприятие 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малыши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берут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игрушки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того,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чтобы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съесть, а чтобы понять вкус предмета. С навыком ребенок запоминает вкус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продуктов питания и уже выборочно относится к ним, одно - нравится, 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другое 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.</w:t>
      </w:r>
    </w:p>
    <w:p>
      <w:pPr>
        <w:pStyle w:val="5"/>
        <w:spacing w:line="360" w:lineRule="auto"/>
        <w:ind w:right="720"/>
        <w:rPr>
          <w:sz w:val="24"/>
          <w:szCs w:val="24"/>
        </w:rPr>
      </w:pPr>
      <w:r>
        <w:rPr>
          <w:sz w:val="24"/>
          <w:szCs w:val="24"/>
        </w:rPr>
        <w:t>На протяжении всего периода дошкольного детства ознакомление с</w:t>
      </w:r>
      <w:r>
        <w:rPr>
          <w:spacing w:val="-68"/>
          <w:sz w:val="24"/>
          <w:szCs w:val="24"/>
        </w:rPr>
        <w:t xml:space="preserve">    </w:t>
      </w:r>
      <w:r>
        <w:rPr>
          <w:sz w:val="24"/>
          <w:szCs w:val="24"/>
        </w:rPr>
        <w:t>сенсорными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эталонами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постепенно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углубляется.</w:t>
      </w:r>
    </w:p>
    <w:p>
      <w:pPr>
        <w:pStyle w:val="5"/>
        <w:spacing w:line="360" w:lineRule="auto"/>
        <w:ind w:right="234"/>
        <w:rPr>
          <w:sz w:val="24"/>
          <w:szCs w:val="24"/>
        </w:rPr>
      </w:pPr>
      <w:r>
        <w:rPr>
          <w:sz w:val="24"/>
          <w:szCs w:val="24"/>
        </w:rPr>
        <w:t>Вследствие этого, при освоении ребенком сенсорных эталонов, 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познания обобщаются и систематизируются, собственно что разрешает 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 видеть знакомое в незнакомом, отмечать 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незнакомого,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накапливать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новый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сенсорный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навык.</w:t>
      </w:r>
    </w:p>
    <w:p>
      <w:pPr>
        <w:pStyle w:val="5"/>
        <w:spacing w:line="360" w:lineRule="auto"/>
        <w:ind w:right="234"/>
        <w:rPr>
          <w:sz w:val="24"/>
          <w:szCs w:val="24"/>
        </w:rPr>
      </w:pP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Таким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образом,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развити</w:t>
      </w:r>
      <w:r>
        <w:rPr>
          <w:sz w:val="24"/>
          <w:szCs w:val="24"/>
          <w:lang w:val="ru-RU"/>
        </w:rPr>
        <w:t>ю</w:t>
      </w:r>
      <w:r>
        <w:rPr>
          <w:rFonts w:hint="default"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ребёнка процессов восприятия и представлений о предметах и явлениях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окружающего мира ведёт за собой сенсорное развитие, которое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подразумевает усвоение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сенсорных эталонов.</w:t>
      </w:r>
    </w:p>
    <w:p>
      <w:pPr>
        <w:pStyle w:val="5"/>
        <w:spacing w:line="360" w:lineRule="auto"/>
        <w:ind w:right="234"/>
        <w:jc w:val="right"/>
        <w:rPr>
          <w:sz w:val="22"/>
          <w:szCs w:val="24"/>
        </w:rPr>
      </w:pPr>
      <w:r>
        <w:rPr>
          <w:szCs w:val="24"/>
        </w:rPr>
        <w:t xml:space="preserve">                                                               </w:t>
      </w:r>
      <w:r>
        <w:rPr>
          <w:sz w:val="22"/>
          <w:szCs w:val="24"/>
        </w:rPr>
        <w:t xml:space="preserve">Тьютор общего сопровождения </w:t>
      </w:r>
    </w:p>
    <w:p>
      <w:pPr>
        <w:jc w:val="right"/>
      </w:pPr>
      <w:r>
        <w:rPr>
          <w:szCs w:val="24"/>
        </w:rPr>
        <w:t>Н.Д.Конюхова</w:t>
      </w:r>
    </w:p>
    <w:sectPr>
      <w:pgSz w:w="11906" w:h="16838"/>
      <w:pgMar w:top="1134" w:right="566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97A"/>
    <w:rsid w:val="00323DFA"/>
    <w:rsid w:val="00470163"/>
    <w:rsid w:val="007E097A"/>
    <w:rsid w:val="4CB6652F"/>
    <w:rsid w:val="5B07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7"/>
    <w:qFormat/>
    <w:uiPriority w:val="1"/>
    <w:pPr>
      <w:ind w:left="670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8"/>
    <w:qFormat/>
    <w:uiPriority w:val="1"/>
    <w:pPr>
      <w:ind w:left="104" w:firstLine="566"/>
    </w:pPr>
    <w:rPr>
      <w:sz w:val="28"/>
      <w:szCs w:val="28"/>
    </w:rPr>
  </w:style>
  <w:style w:type="paragraph" w:styleId="6">
    <w:name w:val="Title"/>
    <w:basedOn w:val="1"/>
    <w:link w:val="9"/>
    <w:qFormat/>
    <w:uiPriority w:val="1"/>
    <w:pPr>
      <w:spacing w:before="63"/>
      <w:ind w:left="1696" w:right="1120"/>
      <w:jc w:val="center"/>
    </w:pPr>
    <w:rPr>
      <w:b/>
      <w:bCs/>
      <w:sz w:val="32"/>
      <w:szCs w:val="32"/>
    </w:rPr>
  </w:style>
  <w:style w:type="character" w:customStyle="1" w:styleId="7">
    <w:name w:val="Заголовок 1 Знак"/>
    <w:basedOn w:val="3"/>
    <w:link w:val="2"/>
    <w:qFormat/>
    <w:uiPriority w:val="1"/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8">
    <w:name w:val="Основной текст Знак"/>
    <w:basedOn w:val="3"/>
    <w:link w:val="5"/>
    <w:qFormat/>
    <w:uiPriority w:val="1"/>
    <w:rPr>
      <w:rFonts w:ascii="Times New Roman" w:hAnsi="Times New Roman" w:eastAsia="Times New Roman" w:cs="Times New Roman"/>
      <w:sz w:val="28"/>
      <w:szCs w:val="28"/>
    </w:rPr>
  </w:style>
  <w:style w:type="character" w:customStyle="1" w:styleId="9">
    <w:name w:val="Название Знак"/>
    <w:basedOn w:val="3"/>
    <w:link w:val="6"/>
    <w:qFormat/>
    <w:uiPriority w:val="1"/>
    <w:rPr>
      <w:rFonts w:ascii="Times New Roman" w:hAnsi="Times New Roman" w:eastAsia="Times New Roman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634</Words>
  <Characters>3618</Characters>
  <Lines>30</Lines>
  <Paragraphs>8</Paragraphs>
  <TotalTime>12</TotalTime>
  <ScaleCrop>false</ScaleCrop>
  <LinksUpToDate>false</LinksUpToDate>
  <CharactersWithSpaces>4244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2023-03-14T13:41:00Z</dcterms:created>
  <dc:creator>xXx</dc:creator>
  <cp:lastModifiedBy>xXx</cp:lastModifiedBy>
  <dcterms:modified xsi:type="dcterms:W3CDTF">2023-04-13T23:14:41Z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7C53C8046EB74A9E8B0D1C0B66476792</vt:lpwstr>
  </property>
</Properties>
</file>