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08" w:rsidRPr="00597F08" w:rsidRDefault="00597F08" w:rsidP="00597F08">
      <w:pPr>
        <w:shd w:val="clear" w:color="auto" w:fill="FFFFFF"/>
        <w:spacing w:after="150" w:line="315" w:lineRule="atLeast"/>
        <w:jc w:val="both"/>
        <w:rPr>
          <w:rFonts w:eastAsia="Times New Roman" w:cs="Times New Roman"/>
          <w:b/>
          <w:bCs/>
          <w:color w:val="CC0066"/>
          <w:sz w:val="24"/>
          <w:szCs w:val="24"/>
          <w:lang w:eastAsia="ru-RU"/>
        </w:rPr>
      </w:pPr>
      <w:r w:rsidRPr="00597F08">
        <w:rPr>
          <w:rFonts w:eastAsia="Times New Roman" w:cs="Times New Roman"/>
          <w:b/>
          <w:bCs/>
          <w:color w:val="CC0066"/>
          <w:sz w:val="24"/>
          <w:szCs w:val="24"/>
          <w:lang w:eastAsia="ru-RU"/>
        </w:rPr>
        <w:t>Развитие познавательных процессов у детей с ограниченными возможностями здоровья в условиях ФГОС (из опыта работы)</w:t>
      </w:r>
    </w:p>
    <w:p w:rsidR="00597F08" w:rsidRPr="00597F08" w:rsidRDefault="00597F08" w:rsidP="00597F08">
      <w:pPr>
        <w:rPr>
          <w:sz w:val="24"/>
          <w:szCs w:val="24"/>
        </w:rPr>
      </w:pPr>
      <w:r w:rsidRPr="00597F08">
        <w:rPr>
          <w:sz w:val="24"/>
          <w:szCs w:val="24"/>
        </w:rPr>
        <w:t xml:space="preserve">Подготовила: учитель </w:t>
      </w:r>
      <w:proofErr w:type="spellStart"/>
      <w:r>
        <w:rPr>
          <w:sz w:val="24"/>
          <w:szCs w:val="24"/>
        </w:rPr>
        <w:t>Познекова</w:t>
      </w:r>
      <w:proofErr w:type="spellEnd"/>
      <w:r>
        <w:rPr>
          <w:sz w:val="24"/>
          <w:szCs w:val="24"/>
        </w:rPr>
        <w:t xml:space="preserve"> Е.Г.</w:t>
      </w:r>
    </w:p>
    <w:p w:rsidR="00597F08" w:rsidRPr="00597F08" w:rsidRDefault="00597F08" w:rsidP="00597F08">
      <w:pPr>
        <w:spacing w:after="0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Профессиональная деятельность педагога индивидуального обучения на дому детей с ОВЗ, детей с умственной отсталостью (интеллектуальными нарушениями) выходит за рамки традиционной учительской деятельности, тесно взаимодействуя и переплетаясь с различными видами социально-педагогической, реабилитационной, консультативно-диагностической, психотерапевтической, коррекционной. Самообразование педагога проходит через всю педагогическую деятельность.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учащихся с ОВЗ, детей с умственной отсталостью (интеллектуальными нарушениями) направлено на личностное развитие, способствующее овладению необходимых жизненно важных знаний, умений и навыков, успешной социальной адаптации через коррекционно-развивающее обучение и воспитание.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Изучая особенности психического развития детей данной категории через соответствующую литературу, личные наблюдения за детьми, тестирование, я поняла, что патология этих детей проявляется, прежде всего, в отставании познавательных процессов: восприятия, внимания, памяти и мышлении. Им свойственно неумение слушать, повышенная утомляемость, низкий уровень восприятия. Невысокие показатели характеризуют долговременную и кратковременную память. Значительно снижена способность к непрерывному запоминанию, при этом наглядный материал удерживается в памяти лучше, чем вербальный.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Обозначив для себя проблему, я стала искать пути ее решения и определила следующие принципы организации </w:t>
      </w:r>
      <w:r w:rsidRPr="00597F0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работы с детьми с ОВЗ: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максимальное использование анализаторов: слухового, зрительного, тактильного, </w:t>
      </w:r>
      <w:proofErr w:type="spellStart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речедвигательного</w:t>
      </w:r>
      <w:proofErr w:type="spellEnd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 широкое использование наглядности для активизации познавательной и речевой деятельности;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опора на игру, как ведущую деятельность ребенка с задержкой психического развития, активное использование </w:t>
      </w:r>
      <w:proofErr w:type="spellStart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игротехники</w:t>
      </w:r>
      <w:proofErr w:type="spellEnd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каждом этапе занятия;</w:t>
      </w:r>
      <w:proofErr w:type="gramEnd"/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• стимулирование познавательного интереса многообразием приемов занимательности (задачами – шутками, игрой, занимательными упражнениями и т.д.)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Оказание своевременной психолого-педагогической помощи детям с ограниченными возможностями является наиболее важным направлением коррекционной педагогики.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Среди различных категорий детей с ОВЗ особое место занимают дети с выраженными нарушениями умственного развития, которые ещё до 1990-х не включались в специально организованную образовательно-развивающую среду.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настоящее время дети с умеренной умственной отсталостью обучаются по адаптированной общеобразовательной программе для детей с умственной отсталостью (ФГОС обучающихся с умственной отсталостью (интеллектуальными нарушениями), по 2 варианту (СИПР).</w:t>
      </w:r>
      <w:proofErr w:type="gramEnd"/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этой категории детей характерны грубые нарушения психических познавательных процессов, а также значительные нарушения моторики пальцев рук, снижение двигательной памяти, затруднения при переносе двигательных поз пальцев с одной руки на другую, плохо развитое чувство ритма.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Состояние двигательной сферы существенно влияет на процесс овладения письменной речью. Для детей с умеренной степенью умственной отсталости овладение письмом является одной из труднейших задач обучения. Чаще всего это оказывается недоступным для них. Тем не менее, некоторые учащиеся с умеренной умственной отсталостью всё же способны освоить письмо на доступном для них уровне. Прежде, чем дети начнут осваивать доступные навыки письменной речи, они должны овладеть графическими навыками.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графо-моторных навыков и правильное развитие мелкой моторики у ребенка с нарушением интеллекта невозможно без систематической коррекционной работы.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Проблемой изучения мелкой моторики рук у детей с интеллектуальной недостаточностью занимались</w:t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Вайзман</w:t>
      </w:r>
      <w:proofErr w:type="spellEnd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Н.П., Головина Т.Н., </w:t>
      </w:r>
      <w:proofErr w:type="spellStart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Екжанова</w:t>
      </w:r>
      <w:proofErr w:type="spellEnd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Е.А., Павлов И.П., Сухарева Г.Е. и другие. Некоторые из них (Кольцова М.М., </w:t>
      </w:r>
      <w:proofErr w:type="spellStart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Озерецкий</w:t>
      </w:r>
      <w:proofErr w:type="spellEnd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Н.И.) отмечают, что нарушения интеллекта у младших школьников сочетается с аномальным развитием двигательной сферы и </w:t>
      </w:r>
      <w:proofErr w:type="spellStart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несформирован-ностью</w:t>
      </w:r>
      <w:proofErr w:type="spellEnd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пальцевого </w:t>
      </w:r>
      <w:proofErr w:type="spellStart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праксиса</w:t>
      </w:r>
      <w:proofErr w:type="spellEnd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Развитие графо-моторных навыков предполагает коррекцию элементарных моторных способностей, которыми дети с умеренной степенью умственной отсталости самостоятельно овладеть не могут. Необходимо исправлять неправильно сформированные двигательные образы, формировать произвольность и целенаправленность движений, развивать некоторые основные двигательные качества.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категория детей часто оказывается не в состоянии правильно держать ручку, карандаш, ограничивать свои движения пределами строки, чертить ровные линии. Именно поэтому необходимо формировать графо-моторные навыки, используя специальные игры, упражнения и многократные тренировки.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своих занятий я использую следующие игры и упражнения: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Массаж или самомассаж рук: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Очень эффективный способ развития мелкой моторики. Можно проводить с речевым сопровождением, в результате которого формируется чувство ритма</w:t>
      </w:r>
      <w:proofErr w:type="gramStart"/>
      <w:r w:rsidRPr="00597F0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ассаж подушечек и фаланг пальцев, прижимающий массаж;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упражнение с мячом-ёжиком;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самомассаж ладоней и пальцев горохом, фасолью, шестигранным карандашом, колечками;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поглаживание, потирание, сгибание и разгибание пальчиков при использовании </w:t>
      </w:r>
      <w:proofErr w:type="spellStart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потешек</w:t>
      </w:r>
      <w:proofErr w:type="spellEnd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-упражнений.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Пальчиковая гимнастика и упражнения для развития координации движений пальцев рук: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«Семья» - в соответствии с текстом стиха поочередно сгибать пальцы руки;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«Замок» - соединить пальцы обеих рук в замок, на слова «чик-чик» (поворот ключа) разъединить;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«Дождик» - барабанить всеми пальцами обеих рук по столу;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«Пальчики здороваются» - на счет 1, 2, 3, 4, 5 соединить кончики пальцев обеих рук – большой с большим и т.д.;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«Соревнования по бегу» - средний и указательный пальцы правой, затем левой, далее обеих рук изображают ноги бегунов (на столе);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«Фонарики» - руки поднять вверх, кисти рук опустить, опущенные пальцы раздвинуть, тянуть вниз, имитируя форму фонарика;</w:t>
      </w:r>
      <w:proofErr w:type="gramEnd"/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имитационные движения для кистей рук: мытье рук перед едой, </w:t>
      </w:r>
      <w:proofErr w:type="spellStart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стряхивание</w:t>
      </w:r>
      <w:proofErr w:type="spellEnd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воды с кисти, надевание перчаток, поглаживание кошки и др.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Упражнения с предметами: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перекатывание карандаша по столу и между ладонями;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плетение косичек, завязывание бантов;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стирание ластиком нарисованных предметов;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всасывание воды пипеткой или капание из пипетки в узкое горлышко бутылочки;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нахождение спрятанных предметов в «сухом бассейне»;</w:t>
      </w:r>
      <w:proofErr w:type="gramEnd"/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прикрепление бельевых прищепок к горизонтально натянутой веревке;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наматывание ниток, ленточек на катушки;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нанизывание на шнурок крупных бусин, пуговиц, макаронных изделий;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застегивание и расстегивание пуговиц, молний, кнопок, крючков;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завинчивание и отвинчивание крышек у пузырьков, баночек;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доставание бусин ложкой из стакана;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работа со шнуровкой.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Упражнения с </w:t>
      </w:r>
      <w:proofErr w:type="spellStart"/>
      <w:r w:rsidRPr="00597F0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разнофактурными</w:t>
      </w:r>
      <w:proofErr w:type="spellEnd"/>
      <w:r w:rsidRPr="00597F0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наполнителями:</w:t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поиск спрятанной в песок игрушки, предмета;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рисование на песке различных линий, орнаментов, изображений;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«сухой бассейн» из фасоли и гороха;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массаж ладоней при помощи горошины или фасоли;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сенсорные подушечки, начиненные разными крупами (разминание, похлопывание, постукивание, перекатывание);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пересыпание крупы из одной ёмкости в другую;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выкладывание геометрических или растительных орнаментов по опорным точкам;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выкладывание цифр, букв, фигурок животных.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97F0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Графическая работа с рисунком: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проведение карандашом различных линий: прямых горизонтальных, вертикальных, диагональных, перекрестных, петлеобразных;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рисование в пределах строки бордюров, состоящих из прямых, наклонных, ломаных линий;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обводка фигур с использованием «рамок-вкладышей»;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обводка рисунка по контуру, используя трафареты, линейки;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штриховка контурных рисунков в разных направлениях;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рисование по опорным точкам;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дорисовывание</w:t>
      </w:r>
      <w:proofErr w:type="spellEnd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изображений;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простейшее рисование по клеткам;</w:t>
      </w:r>
      <w:proofErr w:type="gramEnd"/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рисование предметов, по форме напоминающих буквы (петельки, капельки, ежики и т.д.);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письмо элементов букв.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Успешность обучения детей с умеренной умственной отсталостью</w:t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зависит от разнообразия методов и приемов, применяемых учителем. Содержание коррекционных занятий планируется таким образом, чтобы </w:t>
      </w:r>
      <w:proofErr w:type="gramStart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обучающиеся</w:t>
      </w:r>
      <w:proofErr w:type="gramEnd"/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могли изучить один и тот же материал при постепенном его усложнении. В зависимости от возможностей детей по мере обучения можно замедлять или увеличивать темп прохождения материала.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время занятий использую игровые моменты, участие игровых персонажей, которые поддерживают интерес детей к предлагаемой деятельности и положительно влияют на ход проведения занятия.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Перечисленные выше задания, игры и упражнения не только развивают графо-моторные навыки детей, но и способствуют развитию внимания, речи, мышления, памяти, наблюдательности, зрительного восприятия, помогают двигательному раскрепощению и преодолению замкнутости.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Проведя самоанализ по данной теме, делаю вывод:</w:t>
      </w:r>
      <w:r w:rsidRPr="00597F0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97F0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Самое главное для учителя коррекционного обучения – проявлять мудрое терпение. Принцип терпения не означает благодушия или неразумного упорства в наших требованиях к детям. Он ставит нас перед необходимостью проявлять к ним исключительную чуткость, постоянную заботу, оказывать незамедлительную помощь, сопереживать в неудачах, вселять уверенность в успехе.</w:t>
      </w:r>
    </w:p>
    <w:p w:rsidR="00597F08" w:rsidRPr="00597F08" w:rsidRDefault="00597F08" w:rsidP="00597F08">
      <w:pPr>
        <w:spacing w:after="0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6227C" w:rsidRPr="00597F08" w:rsidRDefault="0016227C">
      <w:pPr>
        <w:rPr>
          <w:sz w:val="24"/>
          <w:szCs w:val="24"/>
        </w:rPr>
      </w:pPr>
    </w:p>
    <w:sectPr w:rsidR="0016227C" w:rsidRPr="00597F08" w:rsidSect="00597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08"/>
    <w:rsid w:val="0016227C"/>
    <w:rsid w:val="00597F08"/>
    <w:rsid w:val="00C1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08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08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Познеков</dc:creator>
  <cp:lastModifiedBy>Василий Познеков</cp:lastModifiedBy>
  <cp:revision>1</cp:revision>
  <dcterms:created xsi:type="dcterms:W3CDTF">2023-11-19T08:44:00Z</dcterms:created>
  <dcterms:modified xsi:type="dcterms:W3CDTF">2023-11-19T08:55:00Z</dcterms:modified>
</cp:coreProperties>
</file>