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D8" w:rsidRPr="001C70D8" w:rsidRDefault="001C70D8" w:rsidP="001C70D8">
      <w:pPr>
        <w:jc w:val="center"/>
        <w:rPr>
          <w:rFonts w:ascii="Times New Roman" w:hAnsi="Times New Roman" w:cs="Times New Roman"/>
          <w:b/>
          <w:sz w:val="28"/>
        </w:rPr>
      </w:pPr>
      <w:r w:rsidRPr="001C70D8">
        <w:rPr>
          <w:rFonts w:ascii="Times New Roman" w:hAnsi="Times New Roman" w:cs="Times New Roman"/>
          <w:b/>
          <w:sz w:val="28"/>
        </w:rPr>
        <w:t>Статья по теме самообразования</w:t>
      </w:r>
    </w:p>
    <w:p w:rsidR="00360FCE" w:rsidRDefault="001C70D8" w:rsidP="001C70D8">
      <w:pPr>
        <w:jc w:val="center"/>
        <w:rPr>
          <w:rFonts w:ascii="Times New Roman" w:hAnsi="Times New Roman" w:cs="Times New Roman"/>
          <w:b/>
          <w:sz w:val="28"/>
        </w:rPr>
      </w:pPr>
      <w:r w:rsidRPr="001C70D8">
        <w:rPr>
          <w:rFonts w:ascii="Times New Roman" w:hAnsi="Times New Roman" w:cs="Times New Roman"/>
          <w:b/>
          <w:sz w:val="28"/>
        </w:rPr>
        <w:t>«Дидактические игры как средство сенсорного развития детей дошкольного возраста»</w:t>
      </w:r>
    </w:p>
    <w:p w:rsidR="001C70D8" w:rsidRPr="001C0278" w:rsidRDefault="001C70D8" w:rsidP="001C027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C0278" w:rsidRPr="001C0278" w:rsidRDefault="001C0278" w:rsidP="001C0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0278">
        <w:rPr>
          <w:rFonts w:ascii="Times New Roman" w:hAnsi="Times New Roman" w:cs="Times New Roman"/>
          <w:sz w:val="28"/>
        </w:rPr>
        <w:t xml:space="preserve">По выражению В.А. Сухомлинского, «игра – это искра, зажигающая огонёк пытливости и любознательности». Для каждого возраста, как доказали психологи, существует ведущая деятельность в процессе которой и происходит развитие личности. Ведущей деятельностью для маленького ребёнка является дидактическая игра. В дошкольной педагогике дидактические игры с давних пор считались основным средством сенсорного воспитания. </w:t>
      </w:r>
    </w:p>
    <w:p w:rsidR="001C70D8" w:rsidRPr="001C0278" w:rsidRDefault="001C0278" w:rsidP="001C0278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 xml:space="preserve">А теперь давайте обратимся к словосочетанию </w:t>
      </w:r>
      <w:r w:rsidR="001C70D8" w:rsidRPr="001C0278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>сенсорное воспитание ребенка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>.</w:t>
      </w:r>
      <w:r w:rsidR="001C70D8" w:rsidRPr="001C0278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 xml:space="preserve">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вкусе.</w:t>
      </w:r>
    </w:p>
    <w:p w:rsidR="001C70D8" w:rsidRPr="001C0278" w:rsidRDefault="001C70D8" w:rsidP="001C02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0278">
        <w:rPr>
          <w:rStyle w:val="c2"/>
          <w:color w:val="000000"/>
          <w:sz w:val="28"/>
          <w:szCs w:val="28"/>
        </w:rPr>
        <w:t> Сенсорное воспитание является основой познания мира, первой ступенью которого является чувственный опыт. Успешность умственного, физического, эстетического воспитания в большей степени зависит от уровня сенсорного развития детей, т. е. от того, насколько совершенно ребёнок слышит, видит, осязает окружающее.</w:t>
      </w:r>
    </w:p>
    <w:p w:rsidR="001C70D8" w:rsidRPr="001C0278" w:rsidRDefault="001C0278" w:rsidP="001C02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0278">
        <w:rPr>
          <w:rStyle w:val="c2"/>
          <w:color w:val="000000"/>
          <w:sz w:val="28"/>
          <w:szCs w:val="28"/>
        </w:rPr>
        <w:t>    Дошкольный</w:t>
      </w:r>
      <w:r w:rsidR="001C70D8" w:rsidRPr="001C0278">
        <w:rPr>
          <w:rStyle w:val="c2"/>
          <w:color w:val="000000"/>
          <w:sz w:val="28"/>
          <w:szCs w:val="28"/>
        </w:rPr>
        <w:t xml:space="preserve"> возраст большинство исследователей считают наиболее благоприятным для совершенствования деятельности органов чувств, накопления представлений об окружающем мире. </w:t>
      </w:r>
      <w:r w:rsidRPr="001C0278">
        <w:rPr>
          <w:rStyle w:val="c2"/>
          <w:color w:val="000000"/>
          <w:sz w:val="28"/>
          <w:szCs w:val="28"/>
        </w:rPr>
        <w:t>Поэтому с</w:t>
      </w:r>
      <w:r w:rsidR="001C70D8" w:rsidRPr="001C0278">
        <w:rPr>
          <w:rStyle w:val="c2"/>
          <w:color w:val="000000"/>
          <w:sz w:val="28"/>
          <w:szCs w:val="28"/>
        </w:rPr>
        <w:t>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</w:p>
    <w:p w:rsidR="001C70D8" w:rsidRPr="001C0278" w:rsidRDefault="001C0278" w:rsidP="001C02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0278">
        <w:rPr>
          <w:rStyle w:val="c2"/>
          <w:color w:val="000000"/>
          <w:sz w:val="28"/>
          <w:szCs w:val="28"/>
        </w:rPr>
        <w:t> Главная особенность дидактических игр - конечно же, обучающая</w:t>
      </w:r>
      <w:proofErr w:type="gramStart"/>
      <w:r w:rsidRPr="001C0278">
        <w:rPr>
          <w:rStyle w:val="c2"/>
          <w:color w:val="000000"/>
          <w:sz w:val="28"/>
          <w:szCs w:val="28"/>
        </w:rPr>
        <w:t>.</w:t>
      </w:r>
      <w:proofErr w:type="gramEnd"/>
      <w:r w:rsidRPr="001C0278">
        <w:rPr>
          <w:rStyle w:val="c2"/>
          <w:color w:val="000000"/>
          <w:sz w:val="28"/>
          <w:szCs w:val="28"/>
        </w:rPr>
        <w:t xml:space="preserve"> Объединение</w:t>
      </w:r>
      <w:r w:rsidR="001C70D8" w:rsidRPr="001C0278">
        <w:rPr>
          <w:rStyle w:val="c2"/>
          <w:color w:val="000000"/>
          <w:sz w:val="28"/>
          <w:szCs w:val="28"/>
        </w:rPr>
        <w:t xml:space="preserve"> в дидактических играх обучающей задачи, наличие готового содержания и правила даёт возможность более планомерно использовать эти игры для умственного воспитания детей. Они создаются взрослыми в целях </w:t>
      </w:r>
      <w:r w:rsidR="001C70D8" w:rsidRPr="001C0278">
        <w:rPr>
          <w:rStyle w:val="c2"/>
          <w:color w:val="000000"/>
          <w:sz w:val="28"/>
          <w:szCs w:val="28"/>
        </w:rPr>
        <w:lastRenderedPageBreak/>
        <w:t>воспитания и обучения детей, но не открыто, а реализуются через игровую задачу. Эти игры способствуют развитию познавательной деятельности, интеллектуальных операций.</w:t>
      </w:r>
    </w:p>
    <w:p w:rsidR="001C70D8" w:rsidRPr="001C0278" w:rsidRDefault="001C70D8" w:rsidP="001C02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0278">
        <w:rPr>
          <w:rStyle w:val="c2"/>
          <w:color w:val="000000"/>
          <w:sz w:val="28"/>
          <w:szCs w:val="28"/>
        </w:rPr>
        <w:t>     Познание окружающей действительности основывается на конкретных ощущениях и восприятии, но то, что мы видим, осязаем, слышим. В дошкольном возрасте непосред</w:t>
      </w:r>
      <w:r w:rsidR="001C0278" w:rsidRPr="001C0278">
        <w:rPr>
          <w:rStyle w:val="c2"/>
          <w:color w:val="000000"/>
          <w:sz w:val="28"/>
          <w:szCs w:val="28"/>
        </w:rPr>
        <w:t>ственное, чувственное познание -</w:t>
      </w:r>
      <w:r w:rsidRPr="001C0278">
        <w:rPr>
          <w:rStyle w:val="c2"/>
          <w:color w:val="000000"/>
          <w:sz w:val="28"/>
          <w:szCs w:val="28"/>
        </w:rPr>
        <w:t xml:space="preserve"> основной источник знаний об окружающем мире.</w:t>
      </w:r>
    </w:p>
    <w:p w:rsidR="001C0278" w:rsidRDefault="001C0278" w:rsidP="001C027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C0278">
        <w:rPr>
          <w:rFonts w:ascii="Times New Roman" w:hAnsi="Times New Roman" w:cs="Times New Roman"/>
          <w:color w:val="000000" w:themeColor="text1"/>
          <w:sz w:val="28"/>
        </w:rPr>
        <w:t>В современной системе сенсорного воспитания наряду с учебными занятиями определенное место отводится занятиям, которые проводятся в форме организованных дидактических игр. Такого рода сенсорные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умственные задачи педагог</w:t>
      </w:r>
      <w:r w:rsidRPr="001C0278">
        <w:rPr>
          <w:rFonts w:ascii="Times New Roman" w:hAnsi="Times New Roman" w:cs="Times New Roman"/>
          <w:color w:val="000000" w:themeColor="text1"/>
          <w:sz w:val="28"/>
        </w:rPr>
        <w:t xml:space="preserve"> ставит перед детьми в игровой форме в непосредственной образовательной деятельности. Развитие представлений и восприятий ребёнка, усвоение знаний и формирование умений происходит не в процессе непосредственной образовательной деятельности, а в ходе интересных игровых действий (отгадывания и загадывания, прятанья и поиска, изображения различных жизненных ситуаций, соревнования в достижении результата). Но проводить их следует не от случая к случаю, а тесной связи с общим ходом сенсорного обучения и воспитания младших дошкольников. </w:t>
      </w:r>
    </w:p>
    <w:p w:rsidR="001C70D8" w:rsidRDefault="001C0278" w:rsidP="001C0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0278">
        <w:rPr>
          <w:rFonts w:ascii="Times New Roman" w:hAnsi="Times New Roman" w:cs="Times New Roman"/>
          <w:color w:val="000000" w:themeColor="text1"/>
          <w:sz w:val="28"/>
        </w:rPr>
        <w:t>В образовательной деятельности, по мнению В.Н. Аванесовой, важная роль принадлежит дидактическим играм, так как она выступает своеобразной игровой формой занятия и проводится со всеми детьми организованно в часы занятий; в часы самостоятельной игровой деятельности, и в повседневной жизни.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C0278">
        <w:rPr>
          <w:rFonts w:ascii="Times New Roman" w:hAnsi="Times New Roman" w:cs="Times New Roman"/>
          <w:sz w:val="28"/>
        </w:rPr>
        <w:t xml:space="preserve">Одним из элементов игры является дидактическая задача, которая определяется целью обучающего и воспитательного процесса. Второе явление – содержание игры. Успешность игры – в её результативности, поэтому подготовка к игре – это уточнение имеющегося багажа знаний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Четвёртый элемент – игровые действия, </w:t>
      </w:r>
      <w:r w:rsidRPr="001C0278">
        <w:rPr>
          <w:rFonts w:ascii="Times New Roman" w:hAnsi="Times New Roman" w:cs="Times New Roman"/>
          <w:sz w:val="28"/>
        </w:rPr>
        <w:lastRenderedPageBreak/>
        <w:t>поступки, которые совершает каждый участник игры для достижения результата. Они активизируют интерес к дидактической игре. Пятый элемент дидактической игры – результат. Показатель уровня достижения детей в усвоении знаний. Развитие умственной деятельности, взаимоотношений</w:t>
      </w:r>
      <w:r>
        <w:rPr>
          <w:rFonts w:ascii="Times New Roman" w:hAnsi="Times New Roman" w:cs="Times New Roman"/>
          <w:sz w:val="28"/>
        </w:rPr>
        <w:t>.</w:t>
      </w:r>
    </w:p>
    <w:p w:rsidR="001C0278" w:rsidRPr="001C0278" w:rsidRDefault="001C0278" w:rsidP="001C027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sz w:val="28"/>
        </w:rPr>
        <w:t xml:space="preserve">Из всего вышесказанного </w:t>
      </w:r>
      <w:r w:rsidRPr="001C0278">
        <w:rPr>
          <w:rFonts w:ascii="Times New Roman" w:hAnsi="Times New Roman" w:cs="Times New Roman"/>
          <w:sz w:val="28"/>
        </w:rPr>
        <w:t>можно сделать вывод, что при регулярном использовании дидактических игр в образовательном процессе, осуществляется сенсорное развитие и воспитание детей, развиваются познавательные процессы, такие как, воображение, мышление, речь, память, расширяются и закрепляются представления об окружающей жизни. Дети играют, не подозревая, что получают новые знания, закрепляют навыки действий с различными предметами, учатся общаться со своими сверстниками и взрослыми, учатся преодолевать отрицательные эмоции.</w:t>
      </w:r>
    </w:p>
    <w:sectPr w:rsidR="001C0278" w:rsidRPr="001C0278" w:rsidSect="0036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0D8"/>
    <w:rsid w:val="001C0278"/>
    <w:rsid w:val="001C70D8"/>
    <w:rsid w:val="00360FCE"/>
    <w:rsid w:val="008B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0D8"/>
  </w:style>
  <w:style w:type="paragraph" w:styleId="a3">
    <w:name w:val="No Spacing"/>
    <w:uiPriority w:val="1"/>
    <w:qFormat/>
    <w:rsid w:val="001C0278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1C027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2023-12-20T08:11:00Z</dcterms:created>
  <dcterms:modified xsi:type="dcterms:W3CDTF">2023-12-20T08:34:00Z</dcterms:modified>
</cp:coreProperties>
</file>