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F0" w:rsidRPr="00C10BF0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10BF0" w:rsidRPr="00C10BF0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10BF0" w:rsidRPr="00C10BF0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10BF0" w:rsidRPr="00C10BF0" w:rsidRDefault="00C10BF0" w:rsidP="00C10BF0">
      <w:pPr>
        <w:spacing w:before="100" w:beforeAutospacing="1" w:after="100" w:afterAutospacing="1" w:line="360" w:lineRule="auto"/>
        <w:ind w:firstLine="709"/>
        <w:contextualSpacing/>
        <w:outlineLvl w:val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C455F" w:rsidRDefault="009C455F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bookmarkStart w:id="0" w:name="_GoBack"/>
      <w:r w:rsidRPr="009C455F">
        <w:rPr>
          <w:rFonts w:ascii="Times New Roman" w:hAnsi="Times New Roman"/>
          <w:b/>
          <w:iCs/>
          <w:color w:val="000000" w:themeColor="text1"/>
          <w:sz w:val="32"/>
          <w:szCs w:val="32"/>
        </w:rPr>
        <w:t>Рабочая программа курса внеурочной деятельности «Профориентация»</w:t>
      </w:r>
    </w:p>
    <w:bookmarkEnd w:id="0"/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proofErr w:type="gramStart"/>
      <w:r w:rsidRPr="009C455F">
        <w:rPr>
          <w:rFonts w:ascii="Times New Roman" w:hAnsi="Times New Roman"/>
          <w:b/>
          <w:iCs/>
          <w:color w:val="000000" w:themeColor="text1"/>
          <w:sz w:val="32"/>
          <w:szCs w:val="32"/>
        </w:rPr>
        <w:t>для</w:t>
      </w:r>
      <w:proofErr w:type="gramEnd"/>
      <w:r w:rsidRPr="009C455F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9 -10 классов</w:t>
      </w: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right"/>
        <w:outlineLvl w:val="0"/>
        <w:rPr>
          <w:rFonts w:ascii="Times New Roman" w:hAnsi="Times New Roman"/>
          <w:iCs/>
          <w:color w:val="000000" w:themeColor="text1"/>
          <w:sz w:val="32"/>
          <w:szCs w:val="32"/>
        </w:rPr>
      </w:pPr>
      <w:r w:rsidRPr="009C455F">
        <w:rPr>
          <w:rFonts w:ascii="Times New Roman" w:hAnsi="Times New Roman"/>
          <w:iCs/>
          <w:color w:val="000000" w:themeColor="text1"/>
          <w:sz w:val="32"/>
          <w:szCs w:val="32"/>
        </w:rPr>
        <w:t>Составители:</w:t>
      </w: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right"/>
        <w:outlineLvl w:val="0"/>
        <w:rPr>
          <w:rFonts w:ascii="Times New Roman" w:hAnsi="Times New Roman"/>
          <w:iCs/>
          <w:color w:val="000000" w:themeColor="text1"/>
          <w:sz w:val="32"/>
          <w:szCs w:val="32"/>
        </w:rPr>
      </w:pPr>
      <w:proofErr w:type="gramStart"/>
      <w:r w:rsidRPr="009C455F">
        <w:rPr>
          <w:rFonts w:ascii="Times New Roman" w:hAnsi="Times New Roman"/>
          <w:iCs/>
          <w:color w:val="000000" w:themeColor="text1"/>
          <w:sz w:val="32"/>
          <w:szCs w:val="32"/>
        </w:rPr>
        <w:t>классный</w:t>
      </w:r>
      <w:proofErr w:type="gramEnd"/>
      <w:r w:rsidRPr="009C455F">
        <w:rPr>
          <w:rFonts w:ascii="Times New Roman" w:hAnsi="Times New Roman"/>
          <w:iCs/>
          <w:color w:val="000000" w:themeColor="text1"/>
          <w:sz w:val="32"/>
          <w:szCs w:val="32"/>
        </w:rPr>
        <w:t xml:space="preserve"> руководитель 9 класса Быкова Н.В.</w:t>
      </w:r>
    </w:p>
    <w:p w:rsidR="00C10BF0" w:rsidRPr="009C455F" w:rsidRDefault="00C10BF0" w:rsidP="00C10BF0">
      <w:pPr>
        <w:spacing w:before="100" w:beforeAutospacing="1" w:after="100" w:afterAutospacing="1" w:line="360" w:lineRule="auto"/>
        <w:ind w:firstLine="709"/>
        <w:contextualSpacing/>
        <w:jc w:val="right"/>
        <w:outlineLvl w:val="0"/>
        <w:rPr>
          <w:rFonts w:ascii="Times New Roman" w:hAnsi="Times New Roman"/>
          <w:iCs/>
          <w:color w:val="000000" w:themeColor="text1"/>
          <w:sz w:val="32"/>
          <w:szCs w:val="32"/>
        </w:rPr>
      </w:pPr>
      <w:proofErr w:type="gramStart"/>
      <w:r w:rsidRPr="009C455F">
        <w:rPr>
          <w:rFonts w:ascii="Times New Roman" w:hAnsi="Times New Roman"/>
          <w:iCs/>
          <w:color w:val="000000" w:themeColor="text1"/>
          <w:sz w:val="32"/>
          <w:szCs w:val="32"/>
        </w:rPr>
        <w:t>классный</w:t>
      </w:r>
      <w:proofErr w:type="gramEnd"/>
      <w:r w:rsidRPr="009C455F">
        <w:rPr>
          <w:rFonts w:ascii="Times New Roman" w:hAnsi="Times New Roman"/>
          <w:iCs/>
          <w:color w:val="000000" w:themeColor="text1"/>
          <w:sz w:val="32"/>
          <w:szCs w:val="32"/>
        </w:rPr>
        <w:t xml:space="preserve"> руководитель 10 «А» класса Лисовская О.А.</w:t>
      </w:r>
    </w:p>
    <w:p w:rsidR="00287565" w:rsidRPr="00287565" w:rsidRDefault="00287565" w:rsidP="00C10BF0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287565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287565" w:rsidRPr="00287565" w:rsidRDefault="00C10BF0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  <w:t>с. Чернуха</w:t>
      </w:r>
    </w:p>
    <w:p w:rsidR="00287565" w:rsidRPr="00287565" w:rsidRDefault="00287565" w:rsidP="00C10BF0">
      <w:pPr>
        <w:spacing w:before="100" w:beforeAutospacing="1" w:after="100" w:afterAutospacing="1" w:line="360" w:lineRule="auto"/>
        <w:contextualSpacing/>
        <w:outlineLvl w:val="0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CD6929" w:rsidRPr="00C10BF0" w:rsidRDefault="00CD6929" w:rsidP="00287565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  <w:t>I</w:t>
      </w:r>
      <w:bookmarkStart w:id="1" w:name="_Toc143690869"/>
      <w:bookmarkStart w:id="2" w:name="_Toc144216086"/>
      <w:bookmarkStart w:id="3" w:name="_Hlk143875436"/>
      <w:r w:rsidRPr="00C10BF0"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  <w:t>. ПОЯСНИТЕЛЬНАЯ ЗАПИСКА</w:t>
      </w:r>
      <w:bookmarkEnd w:id="1"/>
      <w:bookmarkEnd w:id="2"/>
      <w:bookmarkEnd w:id="3"/>
    </w:p>
    <w:p w:rsidR="00CD6929" w:rsidRPr="00287565" w:rsidRDefault="00CD6929" w:rsidP="00287565">
      <w:pPr>
        <w:pStyle w:val="Default"/>
        <w:spacing w:line="360" w:lineRule="auto"/>
        <w:ind w:firstLine="709"/>
        <w:contextualSpacing/>
        <w:jc w:val="both"/>
        <w:rPr>
          <w:rStyle w:val="a7"/>
          <w:i w:val="0"/>
          <w:color w:val="000000" w:themeColor="text1"/>
        </w:rPr>
      </w:pPr>
      <w:r w:rsidRPr="00287565">
        <w:rPr>
          <w:rStyle w:val="a7"/>
          <w:i w:val="0"/>
          <w:color w:val="000000" w:themeColor="text1"/>
        </w:rPr>
        <w:t xml:space="preserve"> Рабочая программа предназначена для обучающихся с умственной отсталостью 9-10 классов и составлена в соответствии с </w:t>
      </w:r>
    </w:p>
    <w:p w:rsidR="00CD6929" w:rsidRPr="00287565" w:rsidRDefault="00CD6929" w:rsidP="00287565">
      <w:pPr>
        <w:pStyle w:val="Default"/>
        <w:spacing w:line="360" w:lineRule="auto"/>
        <w:ind w:firstLine="709"/>
        <w:contextualSpacing/>
        <w:jc w:val="both"/>
        <w:rPr>
          <w:rStyle w:val="a7"/>
          <w:i w:val="0"/>
          <w:color w:val="000000" w:themeColor="text1"/>
        </w:rPr>
      </w:pPr>
      <w:r w:rsidRPr="00287565">
        <w:rPr>
          <w:rStyle w:val="a7"/>
          <w:i w:val="0"/>
          <w:color w:val="000000" w:themeColor="text1"/>
        </w:rPr>
        <w:t xml:space="preserve">- ФЗ-273 «Об образовании в РФ», </w:t>
      </w:r>
    </w:p>
    <w:p w:rsidR="00CD6929" w:rsidRPr="00287565" w:rsidRDefault="00CD6929" w:rsidP="00287565">
      <w:pPr>
        <w:pStyle w:val="Default"/>
        <w:spacing w:line="360" w:lineRule="auto"/>
        <w:ind w:firstLine="709"/>
        <w:contextualSpacing/>
        <w:jc w:val="both"/>
        <w:rPr>
          <w:rStyle w:val="a7"/>
          <w:i w:val="0"/>
          <w:color w:val="000000" w:themeColor="text1"/>
        </w:rPr>
      </w:pPr>
      <w:r w:rsidRPr="00287565">
        <w:rPr>
          <w:rStyle w:val="a7"/>
          <w:i w:val="0"/>
          <w:color w:val="000000" w:themeColor="text1"/>
        </w:rPr>
        <w:t xml:space="preserve">-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CD6929" w:rsidRPr="00287565" w:rsidRDefault="00CD6929" w:rsidP="00287565">
      <w:pPr>
        <w:pStyle w:val="a3"/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-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</w:t>
      </w:r>
    </w:p>
    <w:p w:rsidR="00CD6929" w:rsidRPr="00287565" w:rsidRDefault="00CD6929" w:rsidP="00287565">
      <w:pPr>
        <w:pStyle w:val="a3"/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- на основе АООП разработанной ГКОУ «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Чернухинская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школа-интернат»</w:t>
      </w:r>
    </w:p>
    <w:p w:rsidR="00CD6929" w:rsidRPr="009C455F" w:rsidRDefault="00CD6929" w:rsidP="00287565">
      <w:pPr>
        <w:pStyle w:val="a3"/>
        <w:spacing w:before="114" w:line="360" w:lineRule="auto"/>
        <w:ind w:left="0" w:firstLine="709"/>
        <w:contextualSpacing/>
        <w:jc w:val="both"/>
        <w:rPr>
          <w:rStyle w:val="a7"/>
          <w:i w:val="0"/>
          <w:color w:val="auto"/>
          <w:sz w:val="24"/>
          <w:szCs w:val="24"/>
        </w:rPr>
      </w:pPr>
      <w:r w:rsidRPr="009C455F">
        <w:rPr>
          <w:rStyle w:val="a7"/>
          <w:i w:val="0"/>
          <w:color w:val="auto"/>
          <w:sz w:val="24"/>
          <w:szCs w:val="24"/>
        </w:rPr>
        <w:t>Программа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CD6929" w:rsidRPr="00287565" w:rsidRDefault="00CD6929" w:rsidP="00287565">
      <w:pPr>
        <w:pStyle w:val="a3"/>
        <w:spacing w:before="9" w:line="360" w:lineRule="auto"/>
        <w:ind w:left="0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>Актуальность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реализации данной программы обусловлена потребностью </w:t>
      </w:r>
      <w:proofErr w:type="gramStart"/>
      <w:r w:rsidRPr="00287565">
        <w:rPr>
          <w:rStyle w:val="a7"/>
          <w:i w:val="0"/>
          <w:color w:val="000000" w:themeColor="text1"/>
          <w:sz w:val="24"/>
          <w:szCs w:val="24"/>
        </w:rPr>
        <w:t>подростков</w:t>
      </w:r>
      <w:proofErr w:type="gram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Работа по программе внеурочной деятельности «Профориентация» позволит педагогу реализовать эти актуальные для личностного развития учащегося задачи.</w:t>
      </w:r>
    </w:p>
    <w:p w:rsidR="00CD6929" w:rsidRPr="00287565" w:rsidRDefault="00CD6929" w:rsidP="00287565">
      <w:pPr>
        <w:pStyle w:val="a3"/>
        <w:spacing w:before="10" w:line="360" w:lineRule="auto"/>
        <w:ind w:left="0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CD6929" w:rsidRPr="00287565" w:rsidRDefault="00CD6929" w:rsidP="00287565">
      <w:pPr>
        <w:pStyle w:val="a3"/>
        <w:spacing w:before="114" w:line="360" w:lineRule="auto"/>
        <w:ind w:left="0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>Цель курса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внеурочной деятельности «Профориентация» нацелен на помощь </w:t>
      </w:r>
      <w:r w:rsidRPr="00287565">
        <w:rPr>
          <w:rStyle w:val="a7"/>
          <w:i w:val="0"/>
          <w:color w:val="000000" w:themeColor="text1"/>
          <w:sz w:val="24"/>
          <w:szCs w:val="24"/>
        </w:rPr>
        <w:lastRenderedPageBreak/>
        <w:t>учащемуся: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- в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освоени</w:t>
      </w:r>
      <w:r w:rsidRPr="00287565">
        <w:rPr>
          <w:rStyle w:val="a7"/>
          <w:i w:val="0"/>
          <w:color w:val="000000" w:themeColor="text1"/>
          <w:sz w:val="24"/>
          <w:szCs w:val="24"/>
        </w:rPr>
        <w:t>и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CD6929" w:rsidRPr="00287565">
        <w:rPr>
          <w:rStyle w:val="a7"/>
          <w:i w:val="0"/>
          <w:color w:val="000000" w:themeColor="text1"/>
          <w:sz w:val="24"/>
          <w:szCs w:val="24"/>
        </w:rPr>
        <w:t>надпрофессиональных</w:t>
      </w:r>
      <w:proofErr w:type="spellEnd"/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</w:t>
      </w:r>
      <w:r w:rsidRPr="00287565">
        <w:rPr>
          <w:rStyle w:val="a7"/>
          <w:i w:val="0"/>
          <w:color w:val="000000" w:themeColor="text1"/>
          <w:sz w:val="24"/>
          <w:szCs w:val="24"/>
        </w:rPr>
        <w:t>ешений и ответственности за них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>;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- в 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>ориентаци</w:t>
      </w:r>
      <w:r w:rsidRPr="00287565">
        <w:rPr>
          <w:rStyle w:val="a7"/>
          <w:i w:val="0"/>
          <w:color w:val="000000" w:themeColor="text1"/>
          <w:sz w:val="24"/>
          <w:szCs w:val="24"/>
        </w:rPr>
        <w:t>и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в мире профессий и в способах получени</w:t>
      </w:r>
      <w:r w:rsidRPr="00287565">
        <w:rPr>
          <w:rStyle w:val="a7"/>
          <w:i w:val="0"/>
          <w:color w:val="000000" w:themeColor="text1"/>
          <w:sz w:val="24"/>
          <w:szCs w:val="24"/>
        </w:rPr>
        <w:t>я профессионального образования;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-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в планировании жизнен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ного и профессионального пути; </w:t>
      </w:r>
    </w:p>
    <w:p w:rsidR="00CD6929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- в 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>поддержани</w:t>
      </w:r>
      <w:r w:rsidRPr="00287565">
        <w:rPr>
          <w:rStyle w:val="a7"/>
          <w:i w:val="0"/>
          <w:color w:val="000000" w:themeColor="text1"/>
          <w:sz w:val="24"/>
          <w:szCs w:val="24"/>
        </w:rPr>
        <w:t>и</w:t>
      </w:r>
      <w:r w:rsidR="00CD6929" w:rsidRPr="00287565">
        <w:rPr>
          <w:rStyle w:val="a7"/>
          <w:i w:val="0"/>
          <w:color w:val="000000" w:themeColor="text1"/>
          <w:sz w:val="24"/>
          <w:szCs w:val="24"/>
        </w:rPr>
        <w:t xml:space="preserve"> мотивации учащегося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к осуществлению трудовой деятельности.</w:t>
      </w:r>
    </w:p>
    <w:p w:rsidR="00E53D88" w:rsidRPr="00C10BF0" w:rsidRDefault="00E53D88" w:rsidP="00287565">
      <w:pPr>
        <w:pStyle w:val="a3"/>
        <w:spacing w:line="360" w:lineRule="auto"/>
        <w:ind w:left="874"/>
        <w:contextualSpacing/>
        <w:jc w:val="both"/>
        <w:rPr>
          <w:rStyle w:val="a7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>Задачи:</w:t>
      </w:r>
    </w:p>
    <w:p w:rsidR="00E53D88" w:rsidRPr="008B223A" w:rsidRDefault="00E53D88" w:rsidP="00287565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8B223A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развивать знания о навыках, важных для любой профессии, что позволит учащемуся в будущем реализовать себя как в профессиональной сфере, так и в личной жизни;</w:t>
      </w:r>
    </w:p>
    <w:p w:rsidR="00E53D88" w:rsidRPr="00287565" w:rsidRDefault="00E53D88" w:rsidP="00287565">
      <w:pPr>
        <w:pStyle w:val="a3"/>
        <w:numPr>
          <w:ilvl w:val="0"/>
          <w:numId w:val="1"/>
        </w:numPr>
        <w:spacing w:line="360" w:lineRule="auto"/>
        <w:ind w:right="114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самостоятельно делать выборы в профессиональной сфере, объективнее оценивать свои шансы на получение профессии;</w:t>
      </w:r>
    </w:p>
    <w:p w:rsidR="00E53D88" w:rsidRPr="008B223A" w:rsidRDefault="00E53D88" w:rsidP="00287565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proofErr w:type="gramStart"/>
      <w:r w:rsidRPr="008B223A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видеть</w:t>
      </w:r>
      <w:proofErr w:type="gramEnd"/>
      <w:r w:rsidRPr="008B223A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семье, во дворе своего дома.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Программа курса рассчитана на 34 часа,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Программа может быть реализована в течение одного учебного года со школьниками 9 или 10 классов.</w:t>
      </w:r>
    </w:p>
    <w:p w:rsidR="00E53D88" w:rsidRPr="00287565" w:rsidRDefault="00E53D88" w:rsidP="00287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60"/>
          <w:tab w:val="left" w:pos="4956"/>
          <w:tab w:val="left" w:pos="5664"/>
          <w:tab w:val="left" w:pos="6435"/>
        </w:tabs>
        <w:spacing w:line="360" w:lineRule="auto"/>
        <w:ind w:left="0" w:right="234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</w:p>
    <w:p w:rsidR="00E53D88" w:rsidRPr="00C10BF0" w:rsidRDefault="00E53D88" w:rsidP="00287565">
      <w:pPr>
        <w:spacing w:after="0" w:line="360" w:lineRule="auto"/>
        <w:contextualSpacing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  <w:t>I.1. Планируемые результаты освоения содержания рабочей программы по учебному курсу внеурочной деятельности «Профориентация»</w:t>
      </w:r>
    </w:p>
    <w:p w:rsidR="00E53D88" w:rsidRPr="00C10BF0" w:rsidRDefault="00E53D88" w:rsidP="00287565">
      <w:pPr>
        <w:spacing w:after="0" w:line="360" w:lineRule="auto"/>
        <w:contextualSpacing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в 9-10 классах</w:t>
      </w:r>
    </w:p>
    <w:p w:rsidR="00E53D88" w:rsidRPr="00C10BF0" w:rsidRDefault="00854B0C" w:rsidP="00287565">
      <w:pPr>
        <w:pStyle w:val="a3"/>
        <w:shd w:val="clear" w:color="auto" w:fill="FFFFFF" w:themeFill="background1"/>
        <w:spacing w:before="7" w:line="360" w:lineRule="auto"/>
        <w:ind w:left="0" w:right="114"/>
        <w:contextualSpacing/>
        <w:jc w:val="both"/>
        <w:rPr>
          <w:rStyle w:val="a7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 xml:space="preserve">Личностные: </w:t>
      </w:r>
    </w:p>
    <w:p w:rsidR="00E53D88" w:rsidRPr="00287565" w:rsidRDefault="00E53D88" w:rsidP="00287565">
      <w:pPr>
        <w:pStyle w:val="a3"/>
        <w:numPr>
          <w:ilvl w:val="0"/>
          <w:numId w:val="2"/>
        </w:numPr>
        <w:shd w:val="clear" w:color="auto" w:fill="FFFFFF" w:themeFill="background1"/>
        <w:spacing w:before="7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E53D88" w:rsidRPr="00287565" w:rsidRDefault="00E53D88" w:rsidP="00287565">
      <w:pPr>
        <w:pStyle w:val="a3"/>
        <w:numPr>
          <w:ilvl w:val="0"/>
          <w:numId w:val="2"/>
        </w:numPr>
        <w:shd w:val="clear" w:color="auto" w:fill="FFFFFF" w:themeFill="background1"/>
        <w:spacing w:before="3" w:line="360" w:lineRule="auto"/>
        <w:ind w:left="0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готовность к разнообразной совместной деятельности;</w:t>
      </w:r>
    </w:p>
    <w:p w:rsidR="00E53D88" w:rsidRPr="00287565" w:rsidRDefault="00E53D88" w:rsidP="00287565">
      <w:pPr>
        <w:pStyle w:val="a3"/>
        <w:numPr>
          <w:ilvl w:val="0"/>
          <w:numId w:val="2"/>
        </w:numPr>
        <w:shd w:val="clear" w:color="auto" w:fill="FFFFFF" w:themeFill="background1"/>
        <w:spacing w:before="3" w:line="360" w:lineRule="auto"/>
        <w:ind w:left="0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выстраивание доброжелательных отношений с участниками курса на основе взаимопонимания и взаимопомощи;</w:t>
      </w:r>
    </w:p>
    <w:p w:rsidR="00E53D88" w:rsidRPr="00287565" w:rsidRDefault="00E53D88" w:rsidP="00287565">
      <w:pPr>
        <w:pStyle w:val="a3"/>
        <w:numPr>
          <w:ilvl w:val="0"/>
          <w:numId w:val="3"/>
        </w:numPr>
        <w:shd w:val="clear" w:color="auto" w:fill="FFFFFF" w:themeFill="background1"/>
        <w:spacing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lastRenderedPageBreak/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профориентационных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экскурсий на предприятия своего региона.</w:t>
      </w:r>
    </w:p>
    <w:p w:rsidR="00E53D88" w:rsidRPr="00287565" w:rsidRDefault="00E53D88" w:rsidP="00287565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ind w:left="0" w:right="115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53D88" w:rsidRPr="00287565" w:rsidRDefault="00E53D88" w:rsidP="00287565">
      <w:pPr>
        <w:pStyle w:val="a3"/>
        <w:numPr>
          <w:ilvl w:val="0"/>
          <w:numId w:val="4"/>
        </w:numPr>
        <w:shd w:val="clear" w:color="auto" w:fill="FFFFFF" w:themeFill="background1"/>
        <w:spacing w:before="66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53D88" w:rsidRPr="00287565" w:rsidRDefault="00E53D88" w:rsidP="00287565">
      <w:pPr>
        <w:pStyle w:val="a3"/>
        <w:numPr>
          <w:ilvl w:val="0"/>
          <w:numId w:val="5"/>
        </w:numPr>
        <w:shd w:val="clear" w:color="auto" w:fill="FFFFFF" w:themeFill="background1"/>
        <w:spacing w:before="2" w:line="360" w:lineRule="auto"/>
        <w:ind w:left="0" w:right="115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E53D88" w:rsidRPr="00287565" w:rsidRDefault="00E53D88" w:rsidP="00287565">
      <w:pPr>
        <w:pStyle w:val="a3"/>
        <w:numPr>
          <w:ilvl w:val="0"/>
          <w:numId w:val="6"/>
        </w:numPr>
        <w:shd w:val="clear" w:color="auto" w:fill="FFFFFF" w:themeFill="background1"/>
        <w:spacing w:line="360" w:lineRule="auto"/>
        <w:ind w:left="0" w:right="115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proofErr w:type="gramStart"/>
      <w:r w:rsidRPr="00287565">
        <w:rPr>
          <w:rStyle w:val="a7"/>
          <w:i w:val="0"/>
          <w:color w:val="000000" w:themeColor="text1"/>
          <w:sz w:val="24"/>
          <w:szCs w:val="24"/>
        </w:rPr>
        <w:t>осознание</w:t>
      </w:r>
      <w:proofErr w:type="gram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E53D88" w:rsidRPr="00287565" w:rsidRDefault="00E53D88" w:rsidP="00287565">
      <w:pPr>
        <w:pStyle w:val="a3"/>
        <w:numPr>
          <w:ilvl w:val="0"/>
          <w:numId w:val="6"/>
        </w:numPr>
        <w:shd w:val="clear" w:color="auto" w:fill="FFFFFF" w:themeFill="background1"/>
        <w:spacing w:before="3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ответственное отношение к своему здоровью и установка на здоровый образ жизни;</w:t>
      </w:r>
    </w:p>
    <w:p w:rsidR="00E53D88" w:rsidRPr="00287565" w:rsidRDefault="00E53D88" w:rsidP="00287565">
      <w:pPr>
        <w:pStyle w:val="a3"/>
        <w:numPr>
          <w:ilvl w:val="0"/>
          <w:numId w:val="7"/>
        </w:numPr>
        <w:shd w:val="clear" w:color="auto" w:fill="FFFFFF" w:themeFill="background1"/>
        <w:spacing w:before="4" w:line="360" w:lineRule="auto"/>
        <w:ind w:left="0" w:right="115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E53D88" w:rsidRPr="00287565" w:rsidRDefault="00E53D88" w:rsidP="00287565">
      <w:pPr>
        <w:pStyle w:val="a3"/>
        <w:numPr>
          <w:ilvl w:val="0"/>
          <w:numId w:val="7"/>
        </w:numPr>
        <w:shd w:val="clear" w:color="auto" w:fill="FFFFFF" w:themeFill="background1"/>
        <w:spacing w:before="6" w:line="360" w:lineRule="auto"/>
        <w:ind w:left="0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уважение к труду и результатам трудовой деятельности;</w:t>
      </w:r>
    </w:p>
    <w:p w:rsidR="00E53D88" w:rsidRPr="00287565" w:rsidRDefault="00E53D88" w:rsidP="00287565">
      <w:pPr>
        <w:pStyle w:val="a3"/>
        <w:numPr>
          <w:ilvl w:val="0"/>
          <w:numId w:val="9"/>
        </w:numPr>
        <w:shd w:val="clear" w:color="auto" w:fill="FFFFFF" w:themeFill="background1"/>
        <w:spacing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признаку.</w:t>
      </w:r>
    </w:p>
    <w:p w:rsidR="00854B0C" w:rsidRPr="00287565" w:rsidRDefault="00854B0C" w:rsidP="00287565">
      <w:pPr>
        <w:pStyle w:val="a3"/>
        <w:shd w:val="clear" w:color="auto" w:fill="FFFFFF" w:themeFill="background1"/>
        <w:spacing w:before="3" w:line="360" w:lineRule="auto"/>
        <w:ind w:left="836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</w:p>
    <w:p w:rsidR="00854B0C" w:rsidRPr="00C10BF0" w:rsidRDefault="00854B0C" w:rsidP="00287565">
      <w:pPr>
        <w:tabs>
          <w:tab w:val="left" w:pos="284"/>
          <w:tab w:val="left" w:pos="426"/>
        </w:tabs>
        <w:spacing w:after="0" w:line="360" w:lineRule="auto"/>
        <w:ind w:left="426" w:right="-1"/>
        <w:contextualSpacing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rFonts w:ascii="Times New Roman" w:hAnsi="Times New Roman"/>
          <w:b/>
          <w:i w:val="0"/>
          <w:color w:val="000000" w:themeColor="text1"/>
          <w:sz w:val="24"/>
          <w:szCs w:val="24"/>
        </w:rPr>
        <w:t>I.2. Уровни достижения предметных результатов по курсу внеурочной деятельности «Профориентация» на конец 9, 10 классов</w:t>
      </w:r>
    </w:p>
    <w:p w:rsidR="00E53D88" w:rsidRPr="00C10BF0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>Минимальный уровень</w:t>
      </w:r>
      <w:r w:rsidR="00854B0C" w:rsidRPr="00C10BF0">
        <w:rPr>
          <w:rStyle w:val="a7"/>
          <w:b/>
          <w:i w:val="0"/>
          <w:color w:val="000000" w:themeColor="text1"/>
          <w:sz w:val="24"/>
          <w:szCs w:val="24"/>
        </w:rPr>
        <w:t>: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участие в диалоге: сообщение информации;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обсуждение цели деятельности;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создание небольших по объему устных текстов с соблюдением норм построения текста;</w:t>
      </w:r>
    </w:p>
    <w:p w:rsidR="00E53D88" w:rsidRPr="00287565" w:rsidRDefault="00854B0C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 xml:space="preserve">умение приводить примеры </w:t>
      </w:r>
      <w:r w:rsidR="00E53D88" w:rsidRPr="00287565">
        <w:rPr>
          <w:rStyle w:val="a7"/>
          <w:i w:val="0"/>
          <w:color w:val="000000" w:themeColor="text1"/>
          <w:sz w:val="24"/>
          <w:szCs w:val="24"/>
        </w:rPr>
        <w:t>деятельности людей, социальных объектов, явлений;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называние географических объектов вблизи территории проживания; знание своего адреса; ориентирование в своем населенном пункте;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lastRenderedPageBreak/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понимание значимости и правил безопасного поведения;</w:t>
      </w:r>
    </w:p>
    <w:p w:rsidR="00E53D88" w:rsidRPr="00287565" w:rsidRDefault="00E53D88" w:rsidP="00287565">
      <w:pPr>
        <w:pStyle w:val="a3"/>
        <w:shd w:val="clear" w:color="auto" w:fill="FFFFFF" w:themeFill="background1"/>
        <w:spacing w:before="3" w:line="360" w:lineRule="auto"/>
        <w:ind w:left="0" w:right="115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•</w:t>
      </w:r>
      <w:r w:rsidRPr="00287565">
        <w:rPr>
          <w:rStyle w:val="a7"/>
          <w:i w:val="0"/>
          <w:color w:val="000000" w:themeColor="text1"/>
          <w:sz w:val="24"/>
          <w:szCs w:val="24"/>
        </w:rPr>
        <w:tab/>
        <w:t>понимание значимости и правил предупреждения опасных ситуаций.</w:t>
      </w:r>
    </w:p>
    <w:p w:rsidR="00854B0C" w:rsidRPr="00C10BF0" w:rsidRDefault="00854B0C" w:rsidP="00287565">
      <w:pPr>
        <w:pStyle w:val="a3"/>
        <w:spacing w:before="114" w:line="360" w:lineRule="auto"/>
        <w:ind w:left="0"/>
        <w:contextualSpacing/>
        <w:jc w:val="both"/>
        <w:rPr>
          <w:rStyle w:val="a7"/>
          <w:b/>
          <w:i w:val="0"/>
          <w:color w:val="000000" w:themeColor="text1"/>
          <w:sz w:val="24"/>
          <w:szCs w:val="24"/>
        </w:rPr>
      </w:pPr>
      <w:r w:rsidRPr="00C10BF0">
        <w:rPr>
          <w:rStyle w:val="a7"/>
          <w:b/>
          <w:i w:val="0"/>
          <w:color w:val="000000" w:themeColor="text1"/>
          <w:sz w:val="24"/>
          <w:szCs w:val="24"/>
        </w:rPr>
        <w:t>Достаточный уровень:</w:t>
      </w:r>
    </w:p>
    <w:p w:rsidR="00854B0C" w:rsidRPr="00287565" w:rsidRDefault="00854B0C" w:rsidP="00287565">
      <w:pPr>
        <w:pStyle w:val="a3"/>
        <w:numPr>
          <w:ilvl w:val="0"/>
          <w:numId w:val="10"/>
        </w:numPr>
        <w:spacing w:before="6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54B0C" w:rsidRPr="00287565" w:rsidRDefault="00854B0C" w:rsidP="00287565">
      <w:pPr>
        <w:pStyle w:val="a3"/>
        <w:numPr>
          <w:ilvl w:val="0"/>
          <w:numId w:val="10"/>
        </w:numPr>
        <w:spacing w:before="1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обсуждение и чёткая формулировка цели, плана совместной групповой деятельности;</w:t>
      </w:r>
    </w:p>
    <w:p w:rsidR="00854B0C" w:rsidRPr="00287565" w:rsidRDefault="00854B0C" w:rsidP="00287565">
      <w:pPr>
        <w:pStyle w:val="a3"/>
        <w:numPr>
          <w:ilvl w:val="0"/>
          <w:numId w:val="10"/>
        </w:numPr>
        <w:spacing w:before="67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извлечение информации из различных источников, её осмысление;</w:t>
      </w:r>
    </w:p>
    <w:p w:rsidR="00854B0C" w:rsidRPr="00287565" w:rsidRDefault="00854B0C" w:rsidP="00287565">
      <w:pPr>
        <w:pStyle w:val="a3"/>
        <w:numPr>
          <w:ilvl w:val="0"/>
          <w:numId w:val="10"/>
        </w:numPr>
        <w:spacing w:before="3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создание письменных текстов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854B0C" w:rsidRPr="00287565" w:rsidRDefault="00854B0C" w:rsidP="00287565">
      <w:pPr>
        <w:pStyle w:val="a3"/>
        <w:numPr>
          <w:ilvl w:val="0"/>
          <w:numId w:val="11"/>
        </w:numPr>
        <w:spacing w:before="4" w:line="360" w:lineRule="auto"/>
        <w:ind w:left="0" w:right="116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854B0C" w:rsidRPr="00287565" w:rsidRDefault="00854B0C" w:rsidP="00287565">
      <w:pPr>
        <w:pStyle w:val="a3"/>
        <w:numPr>
          <w:ilvl w:val="0"/>
          <w:numId w:val="12"/>
        </w:numPr>
        <w:spacing w:before="2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</w:t>
      </w:r>
    </w:p>
    <w:p w:rsidR="00854B0C" w:rsidRPr="00287565" w:rsidRDefault="00854B0C" w:rsidP="00287565">
      <w:pPr>
        <w:pStyle w:val="a3"/>
        <w:numPr>
          <w:ilvl w:val="0"/>
          <w:numId w:val="12"/>
        </w:numPr>
        <w:spacing w:before="17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умение приводить примеры  деятельности людей, социальных объектов, явлений;</w:t>
      </w:r>
    </w:p>
    <w:p w:rsidR="00854B0C" w:rsidRPr="00287565" w:rsidRDefault="00854B0C" w:rsidP="00287565">
      <w:pPr>
        <w:pStyle w:val="a3"/>
        <w:numPr>
          <w:ilvl w:val="0"/>
          <w:numId w:val="13"/>
        </w:numPr>
        <w:spacing w:before="6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сформированность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854B0C" w:rsidRPr="00287565" w:rsidRDefault="00854B0C" w:rsidP="00287565">
      <w:pPr>
        <w:pStyle w:val="a3"/>
        <w:numPr>
          <w:ilvl w:val="0"/>
          <w:numId w:val="13"/>
        </w:numPr>
        <w:spacing w:before="3" w:line="360" w:lineRule="auto"/>
        <w:ind w:left="0" w:right="114" w:firstLine="0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54B0C" w:rsidRPr="00C10BF0" w:rsidRDefault="00854B0C" w:rsidP="00C10BF0">
      <w:pPr>
        <w:pStyle w:val="a5"/>
        <w:numPr>
          <w:ilvl w:val="0"/>
          <w:numId w:val="15"/>
        </w:numPr>
        <w:spacing w:line="360" w:lineRule="auto"/>
        <w:contextualSpacing/>
        <w:jc w:val="center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4" w:name="_Toc143690870"/>
      <w:bookmarkStart w:id="5" w:name="_Toc144216087"/>
      <w:bookmarkStart w:id="6" w:name="_Hlk143875710"/>
      <w:r w:rsidRPr="00C10BF0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СОДЕРЖАНИЕ </w:t>
      </w:r>
      <w:bookmarkEnd w:id="4"/>
      <w:bookmarkEnd w:id="5"/>
      <w:r w:rsidRPr="00C10BF0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КУРСА</w:t>
      </w:r>
    </w:p>
    <w:bookmarkEnd w:id="6"/>
    <w:p w:rsidR="00854B0C" w:rsidRPr="00C10BF0" w:rsidRDefault="00854B0C" w:rsidP="00287565">
      <w:pPr>
        <w:pStyle w:val="a3"/>
        <w:spacing w:before="3" w:line="360" w:lineRule="auto"/>
        <w:ind w:left="0" w:right="114"/>
        <w:contextualSpacing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t>Раздел 1. Введение в курс внеурочной деятельности «Профориентация»</w:t>
      </w:r>
    </w:p>
    <w:p w:rsidR="00287565" w:rsidRPr="00287565" w:rsidRDefault="00854B0C" w:rsidP="00287565">
      <w:pPr>
        <w:pStyle w:val="a3"/>
        <w:spacing w:before="7" w:line="360" w:lineRule="auto"/>
        <w:ind w:left="116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Знакомство участников программы. Игры и упражнения, помогающие познакомиться. Ожидания каждого школьника и группы в целом от совместной работы. Понятие «профессия». О чём люди думают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учёных, писателей, изобретателей, артистов. Развилки на профессиональном пути. Особенности современного рынка труда страны и региона. Профессии прошлого, настоящего, будущего. Профессии членов семей </w:t>
      </w:r>
      <w:r w:rsidRPr="00287565">
        <w:rPr>
          <w:rStyle w:val="a7"/>
          <w:i w:val="0"/>
          <w:color w:val="000000" w:themeColor="text1"/>
          <w:sz w:val="24"/>
          <w:szCs w:val="24"/>
        </w:rPr>
        <w:lastRenderedPageBreak/>
        <w:t xml:space="preserve">школьников и педагогических работников школы. С чего начать проектирование собственного профессионального пути. Первый выбор, связанный с будущей профессией, который делает школьник после получения </w:t>
      </w:r>
      <w:r w:rsidRPr="009C455F">
        <w:rPr>
          <w:rStyle w:val="a7"/>
          <w:i w:val="0"/>
          <w:color w:val="000000" w:themeColor="text1"/>
          <w:sz w:val="24"/>
          <w:szCs w:val="24"/>
        </w:rPr>
        <w:t>документа об образовании</w:t>
      </w:r>
      <w:r w:rsidR="00D40C95" w:rsidRPr="009C455F">
        <w:rPr>
          <w:rStyle w:val="a7"/>
          <w:i w:val="0"/>
          <w:color w:val="000000" w:themeColor="text1"/>
          <w:sz w:val="24"/>
          <w:szCs w:val="24"/>
        </w:rPr>
        <w:t xml:space="preserve"> (</w:t>
      </w:r>
      <w:r w:rsidR="00D40C95" w:rsidRPr="009C455F">
        <w:rPr>
          <w:w w:val="105"/>
          <w:sz w:val="24"/>
          <w:szCs w:val="24"/>
        </w:rPr>
        <w:t>свидетельства о начальном общем образовании)</w:t>
      </w:r>
      <w:r w:rsidRPr="009C455F">
        <w:rPr>
          <w:rStyle w:val="a7"/>
          <w:i w:val="0"/>
          <w:color w:val="000000" w:themeColor="text1"/>
          <w:sz w:val="24"/>
          <w:szCs w:val="24"/>
        </w:rPr>
        <w:t>.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Собственный ранжированный список предпочитаемых профессий: первая версия.</w:t>
      </w:r>
      <w:r w:rsidR="006734BF">
        <w:rPr>
          <w:rStyle w:val="a7"/>
          <w:i w:val="0"/>
          <w:color w:val="000000" w:themeColor="text1"/>
          <w:sz w:val="24"/>
          <w:szCs w:val="24"/>
        </w:rPr>
        <w:t xml:space="preserve"> 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надпрофессиональные навыки. Современные исследования об определяющей роли 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надпрофессиональных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навыков человека для поиска работы, карьерно</w:t>
      </w:r>
      <w:r w:rsidR="00287565" w:rsidRPr="00287565">
        <w:rPr>
          <w:rStyle w:val="a7"/>
          <w:i w:val="0"/>
          <w:color w:val="000000" w:themeColor="text1"/>
          <w:sz w:val="24"/>
          <w:szCs w:val="24"/>
        </w:rPr>
        <w:t>го роста, самореализации в про</w:t>
      </w:r>
      <w:r w:rsidRPr="00287565">
        <w:rPr>
          <w:rStyle w:val="a7"/>
          <w:i w:val="0"/>
          <w:color w:val="000000" w:themeColor="text1"/>
          <w:sz w:val="24"/>
          <w:szCs w:val="24"/>
        </w:rPr>
        <w:t>фессии. Профессии, которые ушли в прошлое.</w:t>
      </w:r>
      <w:bookmarkStart w:id="7" w:name="_TOC_250008"/>
    </w:p>
    <w:p w:rsidR="00287565" w:rsidRPr="00C10BF0" w:rsidRDefault="00287565" w:rsidP="00C10BF0">
      <w:pPr>
        <w:pStyle w:val="a3"/>
        <w:spacing w:before="7" w:line="360" w:lineRule="auto"/>
        <w:ind w:left="0"/>
        <w:contextualSpacing/>
        <w:jc w:val="both"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t xml:space="preserve">Раздел 2. Универсальные навыки </w:t>
      </w:r>
      <w:bookmarkEnd w:id="7"/>
    </w:p>
    <w:p w:rsidR="00287565" w:rsidRPr="00287565" w:rsidRDefault="00287565" w:rsidP="00287565">
      <w:pPr>
        <w:pStyle w:val="a3"/>
        <w:spacing w:before="118" w:line="360" w:lineRule="auto"/>
        <w:ind w:left="116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приоритетным.</w:t>
      </w:r>
    </w:p>
    <w:p w:rsidR="00287565" w:rsidRPr="00287565" w:rsidRDefault="00287565" w:rsidP="00287565">
      <w:pPr>
        <w:pStyle w:val="a3"/>
        <w:spacing w:before="9" w:line="360" w:lineRule="auto"/>
        <w:ind w:left="116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Понимание как основа взаимоотношений между людьми. Умение поставить себя на место другого человека. О чём говорят поступки человека. Личная страница в 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соцсетях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как возможность понять других людей.</w:t>
      </w:r>
    </w:p>
    <w:p w:rsidR="00287565" w:rsidRPr="00287565" w:rsidRDefault="00287565" w:rsidP="00287565">
      <w:pPr>
        <w:pStyle w:val="a3"/>
        <w:spacing w:before="6" w:line="360" w:lineRule="auto"/>
        <w:ind w:left="116" w:right="115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Способы сохранения личных границ в личной и профессиональной сфере.</w:t>
      </w:r>
    </w:p>
    <w:p w:rsidR="00287565" w:rsidRPr="00287565" w:rsidRDefault="00287565" w:rsidP="00287565">
      <w:pPr>
        <w:pStyle w:val="a3"/>
        <w:spacing w:before="5" w:line="360" w:lineRule="auto"/>
        <w:ind w:left="116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Чем опасен конфликт в профессиональной жизни человека? Польза конфликта. Нужно ли и как избегать конфликтных ситуаций? Конфликт как стимул к дальнейшему развитию. Конструктивный и деструктивный путь развития конфликта.</w:t>
      </w:r>
    </w:p>
    <w:p w:rsidR="00287565" w:rsidRDefault="00287565" w:rsidP="00287565">
      <w:pPr>
        <w:pStyle w:val="a3"/>
        <w:spacing w:before="3" w:line="360" w:lineRule="auto"/>
        <w:ind w:left="31" w:firstLine="709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«Я-высказывания» против «ты-высказываний». Способы взаимодействия в конфликте. Ролевые игры, помогающие получить навык разрешения конфликта. «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Конфликтоёмкие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» профессии. Влияние профессии на здоровье человека. Профессиональные риски, возникающие не только в </w:t>
      </w:r>
      <w:proofErr w:type="spellStart"/>
      <w:r w:rsidRPr="00287565">
        <w:rPr>
          <w:rStyle w:val="a7"/>
          <w:i w:val="0"/>
          <w:color w:val="000000" w:themeColor="text1"/>
          <w:sz w:val="24"/>
          <w:szCs w:val="24"/>
        </w:rPr>
        <w:t>травмоопасном</w:t>
      </w:r>
      <w:proofErr w:type="spellEnd"/>
      <w:r w:rsidRPr="00287565">
        <w:rPr>
          <w:rStyle w:val="a7"/>
          <w:i w:val="0"/>
          <w:color w:val="000000" w:themeColor="text1"/>
          <w:sz w:val="24"/>
          <w:szCs w:val="24"/>
        </w:rPr>
        <w:t xml:space="preserve"> производстве. Риск возникновения заболеваний, связанных с профессией. Способы профилактики.</w:t>
      </w:r>
      <w:bookmarkStart w:id="8" w:name="_TOC_250007"/>
    </w:p>
    <w:p w:rsidR="00287565" w:rsidRPr="00C10BF0" w:rsidRDefault="00287565" w:rsidP="00287565">
      <w:pPr>
        <w:pStyle w:val="a3"/>
        <w:spacing w:before="3" w:line="360" w:lineRule="auto"/>
        <w:ind w:left="0"/>
        <w:contextualSpacing/>
        <w:jc w:val="both"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lastRenderedPageBreak/>
        <w:t xml:space="preserve">Раздел 3. Какой я? </w:t>
      </w:r>
      <w:bookmarkEnd w:id="8"/>
    </w:p>
    <w:p w:rsidR="00C10BF0" w:rsidRPr="00C10BF0" w:rsidRDefault="00287565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Что мы наследуем от предков и что приобретаем в процессе развития. Учёт психологическ</w:t>
      </w:r>
      <w:r>
        <w:rPr>
          <w:rStyle w:val="a7"/>
          <w:i w:val="0"/>
          <w:color w:val="000000" w:themeColor="text1"/>
          <w:sz w:val="24"/>
          <w:szCs w:val="24"/>
        </w:rPr>
        <w:t>их особенностей человека в про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цессе выбора профессии. Игры, развивающие внимание, память, логику, абстрактное и критическое мышление. Правила </w:t>
      </w:r>
      <w:r w:rsidR="00C10BF0" w:rsidRPr="00C10BF0">
        <w:rPr>
          <w:rStyle w:val="a7"/>
          <w:i w:val="0"/>
          <w:color w:val="000000" w:themeColor="text1"/>
          <w:sz w:val="24"/>
          <w:szCs w:val="24"/>
        </w:rPr>
        <w:t>командных игр. Профессии, требующие максимальной концентрации внимания.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Способность к самопознанию</w:t>
      </w:r>
      <w:r>
        <w:rPr>
          <w:rStyle w:val="a7"/>
          <w:i w:val="0"/>
          <w:color w:val="000000" w:themeColor="text1"/>
          <w:sz w:val="24"/>
          <w:szCs w:val="24"/>
        </w:rPr>
        <w:t xml:space="preserve"> как особенность человека. Воз</w:t>
      </w:r>
      <w:r w:rsidRPr="00C10BF0">
        <w:rPr>
          <w:rStyle w:val="a7"/>
          <w:i w:val="0"/>
          <w:color w:val="000000" w:themeColor="text1"/>
          <w:sz w:val="24"/>
          <w:szCs w:val="24"/>
        </w:rPr>
        <w:t>никновение лженаук астрологии и нумерологии как ответ на запрос человека о познании себя. Способы получения знаний о себе. «Я» в зеркале «другого».</w:t>
      </w:r>
      <w:r>
        <w:rPr>
          <w:rStyle w:val="a7"/>
          <w:i w:val="0"/>
          <w:color w:val="000000" w:themeColor="text1"/>
          <w:sz w:val="24"/>
          <w:szCs w:val="24"/>
        </w:rPr>
        <w:t xml:space="preserve"> Понимание себя как одно из ус</w:t>
      </w:r>
      <w:r w:rsidRPr="00C10BF0">
        <w:rPr>
          <w:rStyle w:val="a7"/>
          <w:i w:val="0"/>
          <w:color w:val="000000" w:themeColor="text1"/>
          <w:sz w:val="24"/>
          <w:szCs w:val="24"/>
        </w:rPr>
        <w:t>ловий успешного професси</w:t>
      </w:r>
      <w:r>
        <w:rPr>
          <w:rStyle w:val="a7"/>
          <w:i w:val="0"/>
          <w:color w:val="000000" w:themeColor="text1"/>
          <w:sz w:val="24"/>
          <w:szCs w:val="24"/>
        </w:rPr>
        <w:t>онального самоопределения. Про</w:t>
      </w:r>
      <w:r w:rsidRPr="00C10BF0">
        <w:rPr>
          <w:rStyle w:val="a7"/>
          <w:i w:val="0"/>
          <w:color w:val="000000" w:themeColor="text1"/>
          <w:sz w:val="24"/>
          <w:szCs w:val="24"/>
        </w:rPr>
        <w:t>фессии «психолог» и «психотерапевт». Экстремальные ситуации и «экстремальные» профессии.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Какое впечатление мы прои</w:t>
      </w:r>
      <w:r>
        <w:rPr>
          <w:rStyle w:val="a7"/>
          <w:i w:val="0"/>
          <w:color w:val="000000" w:themeColor="text1"/>
          <w:sz w:val="24"/>
          <w:szCs w:val="24"/>
        </w:rPr>
        <w:t>зводим на людей и какое впечат</w:t>
      </w:r>
      <w:r w:rsidRPr="00C10BF0">
        <w:rPr>
          <w:rStyle w:val="a7"/>
          <w:i w:val="0"/>
          <w:color w:val="000000" w:themeColor="text1"/>
          <w:sz w:val="24"/>
          <w:szCs w:val="24"/>
        </w:rPr>
        <w:t>ление люди производят на нас. Внешняя красота и внутренняя. Проблема неравенства при приёме на работу.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Кому и когда важно презенто</w:t>
      </w:r>
      <w:r>
        <w:rPr>
          <w:rStyle w:val="a7"/>
          <w:i w:val="0"/>
          <w:color w:val="000000" w:themeColor="text1"/>
          <w:sz w:val="24"/>
          <w:szCs w:val="24"/>
        </w:rPr>
        <w:t>вать себя. На что обращают вни</w:t>
      </w:r>
      <w:r w:rsidRPr="00C10BF0">
        <w:rPr>
          <w:rStyle w:val="a7"/>
          <w:i w:val="0"/>
          <w:color w:val="000000" w:themeColor="text1"/>
          <w:sz w:val="24"/>
          <w:szCs w:val="24"/>
        </w:rPr>
        <w:t>мание при первом знакомстве во время приёма на работу. Язык тела. Грамотная речь как ресу</w:t>
      </w:r>
      <w:r>
        <w:rPr>
          <w:rStyle w:val="a7"/>
          <w:i w:val="0"/>
          <w:color w:val="000000" w:themeColor="text1"/>
          <w:sz w:val="24"/>
          <w:szCs w:val="24"/>
        </w:rPr>
        <w:t>рс человека. Создание собствен</w:t>
      </w:r>
      <w:r w:rsidRPr="00C10BF0">
        <w:rPr>
          <w:rStyle w:val="a7"/>
          <w:i w:val="0"/>
          <w:color w:val="000000" w:themeColor="text1"/>
          <w:sz w:val="24"/>
          <w:szCs w:val="24"/>
        </w:rPr>
        <w:t>ного стиля и уместность его д</w:t>
      </w:r>
      <w:r>
        <w:rPr>
          <w:rStyle w:val="a7"/>
          <w:i w:val="0"/>
          <w:color w:val="000000" w:themeColor="text1"/>
          <w:sz w:val="24"/>
          <w:szCs w:val="24"/>
        </w:rPr>
        <w:t>емонстрации при приёме на рабо</w:t>
      </w:r>
      <w:r w:rsidRPr="00C10BF0">
        <w:rPr>
          <w:rStyle w:val="a7"/>
          <w:i w:val="0"/>
          <w:color w:val="000000" w:themeColor="text1"/>
          <w:sz w:val="24"/>
          <w:szCs w:val="24"/>
        </w:rPr>
        <w:t xml:space="preserve">ту. </w:t>
      </w:r>
    </w:p>
    <w:p w:rsidR="00C10BF0" w:rsidRPr="00C10BF0" w:rsidRDefault="00C10BF0" w:rsidP="00C10BF0">
      <w:pPr>
        <w:pStyle w:val="a3"/>
        <w:spacing w:before="5" w:line="360" w:lineRule="auto"/>
        <w:jc w:val="both"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t xml:space="preserve">Раздел 4. Образовательная траектория 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Ошибки, которые мы совершаем в жизни. Причины ошибок. Ошибка в выборе профессии и её последствия. Как не ошибиться в выборе училища, профессии. Пути исправления ошибок. Ориентация на собственное будущее как залог сегодняшних успехов. Построение траек</w:t>
      </w:r>
      <w:r>
        <w:rPr>
          <w:rStyle w:val="a7"/>
          <w:i w:val="0"/>
          <w:color w:val="000000" w:themeColor="text1"/>
          <w:sz w:val="24"/>
          <w:szCs w:val="24"/>
        </w:rPr>
        <w:t>тории собственной жизни. Сегод</w:t>
      </w:r>
      <w:r w:rsidRPr="00C10BF0">
        <w:rPr>
          <w:rStyle w:val="a7"/>
          <w:i w:val="0"/>
          <w:color w:val="000000" w:themeColor="text1"/>
          <w:sz w:val="24"/>
          <w:szCs w:val="24"/>
        </w:rPr>
        <w:t>няшние успехи и достижения. Факторы, влияющие на успех в карьере. Примеры траекто</w:t>
      </w:r>
      <w:r>
        <w:rPr>
          <w:rStyle w:val="a7"/>
          <w:i w:val="0"/>
          <w:color w:val="000000" w:themeColor="text1"/>
          <w:sz w:val="24"/>
          <w:szCs w:val="24"/>
        </w:rPr>
        <w:t xml:space="preserve">рий становления известных людей </w:t>
      </w:r>
      <w:r w:rsidRPr="00C10BF0">
        <w:rPr>
          <w:rStyle w:val="a7"/>
          <w:i w:val="0"/>
          <w:color w:val="000000" w:themeColor="text1"/>
          <w:sz w:val="24"/>
          <w:szCs w:val="24"/>
        </w:rPr>
        <w:t>мира, страны, города.</w:t>
      </w:r>
    </w:p>
    <w:p w:rsidR="00C10BF0" w:rsidRPr="00C10BF0" w:rsidRDefault="00C10BF0" w:rsidP="00C10BF0">
      <w:pPr>
        <w:pStyle w:val="a3"/>
        <w:spacing w:before="5" w:line="360" w:lineRule="auto"/>
        <w:jc w:val="both"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t xml:space="preserve">Раздел 5. Профессиональные возможности нашего региона 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Обзор учреждений среднего профессионального образования региона: место распол</w:t>
      </w:r>
      <w:r>
        <w:rPr>
          <w:rStyle w:val="a7"/>
          <w:i w:val="0"/>
          <w:color w:val="000000" w:themeColor="text1"/>
          <w:sz w:val="24"/>
          <w:szCs w:val="24"/>
        </w:rPr>
        <w:t>ожения, направления подготовки</w:t>
      </w:r>
      <w:r w:rsidRPr="00C10BF0">
        <w:rPr>
          <w:rStyle w:val="a7"/>
          <w:i w:val="0"/>
          <w:color w:val="000000" w:themeColor="text1"/>
          <w:sz w:val="24"/>
          <w:szCs w:val="24"/>
        </w:rPr>
        <w:t xml:space="preserve">, возможности трудоустройства </w:t>
      </w:r>
      <w:r>
        <w:rPr>
          <w:rStyle w:val="a7"/>
          <w:i w:val="0"/>
          <w:color w:val="000000" w:themeColor="text1"/>
          <w:sz w:val="24"/>
          <w:szCs w:val="24"/>
        </w:rPr>
        <w:t xml:space="preserve">после окончания. Встреча с приглашённым в школу </w:t>
      </w:r>
      <w:r w:rsidRPr="00C10BF0">
        <w:rPr>
          <w:rStyle w:val="a7"/>
          <w:i w:val="0"/>
          <w:color w:val="000000" w:themeColor="text1"/>
          <w:sz w:val="24"/>
          <w:szCs w:val="24"/>
        </w:rPr>
        <w:t>преподавателем или студентом училища, куда часто поступают выпускники 9 класса школы. Судьбы выпускников школы, окончивших училища региона.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Экскурсия по территории училища, знакомство с условиями поступления и обучения беседы.</w:t>
      </w:r>
    </w:p>
    <w:p w:rsidR="00C10BF0" w:rsidRPr="00C10BF0" w:rsidRDefault="00C10BF0" w:rsidP="00C10BF0">
      <w:pPr>
        <w:pStyle w:val="a3"/>
        <w:spacing w:before="5" w:line="360" w:lineRule="auto"/>
        <w:ind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 xml:space="preserve">Обзор ведущих предприятий региона. Профессиональные судьбы людей региона. Встреча с родителями </w:t>
      </w:r>
      <w:r>
        <w:rPr>
          <w:rStyle w:val="a7"/>
          <w:i w:val="0"/>
          <w:color w:val="000000" w:themeColor="text1"/>
          <w:sz w:val="24"/>
          <w:szCs w:val="24"/>
        </w:rPr>
        <w:t>школьников, ра</w:t>
      </w:r>
      <w:r w:rsidRPr="00C10BF0">
        <w:rPr>
          <w:rStyle w:val="a7"/>
          <w:i w:val="0"/>
          <w:color w:val="000000" w:themeColor="text1"/>
          <w:sz w:val="24"/>
          <w:szCs w:val="24"/>
        </w:rPr>
        <w:t xml:space="preserve">ботающими на предприятиях региона. Потребность региона в кадрах, динамика роста заработной платы в регионе, социальные гарантии, перспективы карьерного роста и повышения квалификации в своём регионе и </w:t>
      </w:r>
      <w:r w:rsidRPr="00C10BF0">
        <w:rPr>
          <w:rStyle w:val="a7"/>
          <w:i w:val="0"/>
          <w:color w:val="000000" w:themeColor="text1"/>
          <w:sz w:val="24"/>
          <w:szCs w:val="24"/>
        </w:rPr>
        <w:lastRenderedPageBreak/>
        <w:t>в соседних регионах.</w:t>
      </w:r>
    </w:p>
    <w:p w:rsidR="00C10BF0" w:rsidRDefault="00C10BF0" w:rsidP="00C10BF0">
      <w:pPr>
        <w:pStyle w:val="a3"/>
        <w:spacing w:before="5" w:line="360" w:lineRule="auto"/>
        <w:ind w:left="0" w:firstLine="709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C10BF0">
        <w:rPr>
          <w:rStyle w:val="a7"/>
          <w:i w:val="0"/>
          <w:color w:val="000000" w:themeColor="text1"/>
          <w:sz w:val="24"/>
          <w:szCs w:val="24"/>
        </w:rPr>
        <w:t>Проведение экскурсии на одно из предприятий региона. Встреча с представителями пр</w:t>
      </w:r>
      <w:r w:rsidR="005E2953">
        <w:rPr>
          <w:rStyle w:val="a7"/>
          <w:i w:val="0"/>
          <w:color w:val="000000" w:themeColor="text1"/>
          <w:sz w:val="24"/>
          <w:szCs w:val="24"/>
        </w:rPr>
        <w:t>едприятия. Мастер-класс</w:t>
      </w:r>
      <w:r w:rsidRPr="00C10BF0">
        <w:rPr>
          <w:rStyle w:val="a7"/>
          <w:i w:val="0"/>
          <w:color w:val="000000" w:themeColor="text1"/>
          <w:sz w:val="24"/>
          <w:szCs w:val="24"/>
        </w:rPr>
        <w:t xml:space="preserve">, </w:t>
      </w:r>
      <w:r w:rsidR="00287565" w:rsidRPr="00287565">
        <w:rPr>
          <w:rStyle w:val="a7"/>
          <w:i w:val="0"/>
          <w:color w:val="000000" w:themeColor="text1"/>
          <w:sz w:val="24"/>
          <w:szCs w:val="24"/>
        </w:rPr>
        <w:t xml:space="preserve">позволяющие получить представление об отдельных элементах профессии. </w:t>
      </w:r>
      <w:bookmarkStart w:id="9" w:name="_TOC_250005"/>
    </w:p>
    <w:p w:rsidR="00287565" w:rsidRPr="00C10BF0" w:rsidRDefault="00287565" w:rsidP="00C10BF0">
      <w:pPr>
        <w:pStyle w:val="a3"/>
        <w:spacing w:before="5" w:line="360" w:lineRule="auto"/>
        <w:ind w:left="0"/>
        <w:jc w:val="both"/>
        <w:rPr>
          <w:rStyle w:val="a7"/>
          <w:i w:val="0"/>
          <w:color w:val="000000" w:themeColor="text1"/>
          <w:sz w:val="24"/>
          <w:szCs w:val="24"/>
          <w:u w:val="single"/>
        </w:rPr>
      </w:pPr>
      <w:r w:rsidRPr="00C10BF0">
        <w:rPr>
          <w:rStyle w:val="a7"/>
          <w:i w:val="0"/>
          <w:color w:val="000000" w:themeColor="text1"/>
          <w:sz w:val="24"/>
          <w:szCs w:val="24"/>
          <w:u w:val="single"/>
        </w:rPr>
        <w:t xml:space="preserve">Раздел 6. Проба профессии </w:t>
      </w:r>
      <w:bookmarkEnd w:id="9"/>
    </w:p>
    <w:p w:rsidR="00287565" w:rsidRPr="00287565" w:rsidRDefault="00287565" w:rsidP="00C10BF0">
      <w:pPr>
        <w:pStyle w:val="a3"/>
        <w:spacing w:before="61" w:line="360" w:lineRule="auto"/>
        <w:ind w:left="0" w:firstLine="851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Окончание 9 класса и первый профессиональный выбор школьника. Что и кто влияет</w:t>
      </w:r>
      <w:r w:rsidR="00C10BF0">
        <w:rPr>
          <w:rStyle w:val="a7"/>
          <w:i w:val="0"/>
          <w:color w:val="000000" w:themeColor="text1"/>
          <w:sz w:val="24"/>
          <w:szCs w:val="24"/>
        </w:rPr>
        <w:t xml:space="preserve"> на выбор дальнейшего образова</w:t>
      </w: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тельного и профессионального пути. </w:t>
      </w:r>
      <w:r w:rsidR="00C10BF0">
        <w:rPr>
          <w:rStyle w:val="a7"/>
          <w:i w:val="0"/>
          <w:color w:val="000000" w:themeColor="text1"/>
          <w:sz w:val="24"/>
          <w:szCs w:val="24"/>
        </w:rPr>
        <w:t>«Примерка» профессий. Про</w:t>
      </w:r>
      <w:r w:rsidRPr="00287565">
        <w:rPr>
          <w:rStyle w:val="a7"/>
          <w:i w:val="0"/>
          <w:color w:val="000000" w:themeColor="text1"/>
          <w:sz w:val="24"/>
          <w:szCs w:val="24"/>
        </w:rPr>
        <w:t>фессиональная проба — что это такое.</w:t>
      </w:r>
    </w:p>
    <w:p w:rsidR="00287565" w:rsidRPr="00287565" w:rsidRDefault="00287565" w:rsidP="00C10BF0">
      <w:pPr>
        <w:pStyle w:val="a3"/>
        <w:spacing w:before="2" w:line="360" w:lineRule="auto"/>
        <w:ind w:left="0" w:firstLine="851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 xml:space="preserve">Профессиональная проба «Горничная». Основные аспекты деятельности. Профессиональные качества и этика. Особенности работы. </w:t>
      </w:r>
    </w:p>
    <w:p w:rsidR="00287565" w:rsidRPr="00287565" w:rsidRDefault="00287565" w:rsidP="00C10BF0">
      <w:pPr>
        <w:pStyle w:val="a3"/>
        <w:spacing w:before="6" w:line="360" w:lineRule="auto"/>
        <w:ind w:left="0" w:firstLine="851"/>
        <w:jc w:val="both"/>
        <w:rPr>
          <w:rStyle w:val="a7"/>
          <w:i w:val="0"/>
          <w:color w:val="000000" w:themeColor="text1"/>
          <w:sz w:val="24"/>
          <w:szCs w:val="24"/>
        </w:rPr>
      </w:pPr>
      <w:r w:rsidRPr="00287565">
        <w:rPr>
          <w:rStyle w:val="a7"/>
          <w:i w:val="0"/>
          <w:color w:val="000000" w:themeColor="text1"/>
          <w:sz w:val="24"/>
          <w:szCs w:val="24"/>
        </w:rPr>
        <w:t>Профессиональная проба «Рабочий по ремонту мебели». Цели и задачи профессии. Характеристика основных типов мебели. Группа профессий, связанных с мебелью.</w:t>
      </w:r>
    </w:p>
    <w:p w:rsidR="0080402C" w:rsidRPr="00287565" w:rsidRDefault="0080402C" w:rsidP="00C10BF0">
      <w:pPr>
        <w:pStyle w:val="a3"/>
        <w:spacing w:before="3" w:line="360" w:lineRule="auto"/>
        <w:ind w:left="0" w:right="114" w:firstLine="851"/>
        <w:contextualSpacing/>
        <w:jc w:val="both"/>
        <w:rPr>
          <w:rStyle w:val="a7"/>
          <w:i w:val="0"/>
          <w:color w:val="000000" w:themeColor="text1"/>
          <w:sz w:val="24"/>
          <w:szCs w:val="24"/>
        </w:rPr>
      </w:pPr>
    </w:p>
    <w:sectPr w:rsidR="0080402C" w:rsidRPr="002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2E3"/>
    <w:multiLevelType w:val="hybridMultilevel"/>
    <w:tmpl w:val="D6CA9C22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07FD352C"/>
    <w:multiLevelType w:val="hybridMultilevel"/>
    <w:tmpl w:val="36E8F27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9320433"/>
    <w:multiLevelType w:val="hybridMultilevel"/>
    <w:tmpl w:val="187EE89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D8275FD"/>
    <w:multiLevelType w:val="hybridMultilevel"/>
    <w:tmpl w:val="86C8285C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>
    <w:nsid w:val="0EEF261B"/>
    <w:multiLevelType w:val="hybridMultilevel"/>
    <w:tmpl w:val="99721D7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2CC71A9A"/>
    <w:multiLevelType w:val="hybridMultilevel"/>
    <w:tmpl w:val="FDC4E32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31333767"/>
    <w:multiLevelType w:val="hybridMultilevel"/>
    <w:tmpl w:val="C6D69F7E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352454B7"/>
    <w:multiLevelType w:val="hybridMultilevel"/>
    <w:tmpl w:val="C4DA684C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3568264A"/>
    <w:multiLevelType w:val="hybridMultilevel"/>
    <w:tmpl w:val="FFFFFFFF"/>
    <w:lvl w:ilvl="0" w:tplc="4BC8953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14D3FA">
      <w:start w:val="1"/>
      <w:numFmt w:val="upperRoman"/>
      <w:lvlText w:val="%2."/>
      <w:lvlJc w:val="left"/>
      <w:pPr>
        <w:ind w:left="3094" w:hanging="5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B3C8B700">
      <w:numFmt w:val="bullet"/>
      <w:lvlText w:val="•"/>
      <w:lvlJc w:val="left"/>
      <w:pPr>
        <w:ind w:left="3814" w:hanging="540"/>
      </w:pPr>
      <w:rPr>
        <w:rFonts w:hint="default"/>
      </w:rPr>
    </w:lvl>
    <w:lvl w:ilvl="3" w:tplc="F3AEEE40">
      <w:numFmt w:val="bullet"/>
      <w:lvlText w:val="•"/>
      <w:lvlJc w:val="left"/>
      <w:pPr>
        <w:ind w:left="4528" w:hanging="540"/>
      </w:pPr>
      <w:rPr>
        <w:rFonts w:hint="default"/>
      </w:rPr>
    </w:lvl>
    <w:lvl w:ilvl="4" w:tplc="B204B38C">
      <w:numFmt w:val="bullet"/>
      <w:lvlText w:val="•"/>
      <w:lvlJc w:val="left"/>
      <w:pPr>
        <w:ind w:left="5242" w:hanging="540"/>
      </w:pPr>
      <w:rPr>
        <w:rFonts w:hint="default"/>
      </w:rPr>
    </w:lvl>
    <w:lvl w:ilvl="5" w:tplc="8B301A80">
      <w:numFmt w:val="bullet"/>
      <w:lvlText w:val="•"/>
      <w:lvlJc w:val="left"/>
      <w:pPr>
        <w:ind w:left="5956" w:hanging="540"/>
      </w:pPr>
      <w:rPr>
        <w:rFonts w:hint="default"/>
      </w:rPr>
    </w:lvl>
    <w:lvl w:ilvl="6" w:tplc="26726412">
      <w:numFmt w:val="bullet"/>
      <w:lvlText w:val="•"/>
      <w:lvlJc w:val="left"/>
      <w:pPr>
        <w:ind w:left="6670" w:hanging="540"/>
      </w:pPr>
      <w:rPr>
        <w:rFonts w:hint="default"/>
      </w:rPr>
    </w:lvl>
    <w:lvl w:ilvl="7" w:tplc="6DA0097C">
      <w:numFmt w:val="bullet"/>
      <w:lvlText w:val="•"/>
      <w:lvlJc w:val="left"/>
      <w:pPr>
        <w:ind w:left="7384" w:hanging="540"/>
      </w:pPr>
      <w:rPr>
        <w:rFonts w:hint="default"/>
      </w:rPr>
    </w:lvl>
    <w:lvl w:ilvl="8" w:tplc="274AC70E">
      <w:numFmt w:val="bullet"/>
      <w:lvlText w:val="•"/>
      <w:lvlJc w:val="left"/>
      <w:pPr>
        <w:ind w:left="8098" w:hanging="540"/>
      </w:pPr>
      <w:rPr>
        <w:rFonts w:hint="default"/>
      </w:rPr>
    </w:lvl>
  </w:abstractNum>
  <w:abstractNum w:abstractNumId="9">
    <w:nsid w:val="41F17D0B"/>
    <w:multiLevelType w:val="hybridMultilevel"/>
    <w:tmpl w:val="DA9C1D5E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5FF805D3"/>
    <w:multiLevelType w:val="hybridMultilevel"/>
    <w:tmpl w:val="FD26317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>
    <w:nsid w:val="654E2582"/>
    <w:multiLevelType w:val="hybridMultilevel"/>
    <w:tmpl w:val="4298157C"/>
    <w:lvl w:ilvl="0" w:tplc="094E66EE">
      <w:start w:val="2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58563FD"/>
    <w:multiLevelType w:val="hybridMultilevel"/>
    <w:tmpl w:val="B3DCB26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7B3F786E"/>
    <w:multiLevelType w:val="hybridMultilevel"/>
    <w:tmpl w:val="9FBEE87E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>
    <w:nsid w:val="7B973190"/>
    <w:multiLevelType w:val="hybridMultilevel"/>
    <w:tmpl w:val="11A42596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A"/>
    <w:rsid w:val="000D4219"/>
    <w:rsid w:val="000F389E"/>
    <w:rsid w:val="000F5263"/>
    <w:rsid w:val="00141082"/>
    <w:rsid w:val="00181AC0"/>
    <w:rsid w:val="00287565"/>
    <w:rsid w:val="002F0E78"/>
    <w:rsid w:val="003D31DC"/>
    <w:rsid w:val="003D7ADF"/>
    <w:rsid w:val="00487157"/>
    <w:rsid w:val="004D2DBB"/>
    <w:rsid w:val="004E033C"/>
    <w:rsid w:val="005217A2"/>
    <w:rsid w:val="00521E57"/>
    <w:rsid w:val="005D478F"/>
    <w:rsid w:val="005E2953"/>
    <w:rsid w:val="0067282E"/>
    <w:rsid w:val="006734BF"/>
    <w:rsid w:val="0068499C"/>
    <w:rsid w:val="007241F7"/>
    <w:rsid w:val="007948B2"/>
    <w:rsid w:val="008011AE"/>
    <w:rsid w:val="0080402C"/>
    <w:rsid w:val="00854B0C"/>
    <w:rsid w:val="008B223A"/>
    <w:rsid w:val="008F0D7D"/>
    <w:rsid w:val="009C455F"/>
    <w:rsid w:val="00A34F34"/>
    <w:rsid w:val="00A85C4F"/>
    <w:rsid w:val="00AF64E7"/>
    <w:rsid w:val="00B02A38"/>
    <w:rsid w:val="00B04CC6"/>
    <w:rsid w:val="00B24EA0"/>
    <w:rsid w:val="00B629EA"/>
    <w:rsid w:val="00C10BF0"/>
    <w:rsid w:val="00C54BCF"/>
    <w:rsid w:val="00CD6929"/>
    <w:rsid w:val="00D04A57"/>
    <w:rsid w:val="00D40C95"/>
    <w:rsid w:val="00D5298A"/>
    <w:rsid w:val="00E534AD"/>
    <w:rsid w:val="00E53D88"/>
    <w:rsid w:val="00ED5885"/>
    <w:rsid w:val="00F32B3C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BA79-8B7F-464F-AA25-EB66CF5D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53D88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929"/>
    <w:pPr>
      <w:widowControl w:val="0"/>
      <w:autoSpaceDE w:val="0"/>
      <w:autoSpaceDN w:val="0"/>
      <w:spacing w:after="0" w:line="240" w:lineRule="auto"/>
      <w:ind w:left="218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D6929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CD69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69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53D88"/>
    <w:pPr>
      <w:widowControl w:val="0"/>
      <w:autoSpaceDE w:val="0"/>
      <w:autoSpaceDN w:val="0"/>
      <w:spacing w:before="2" w:after="0" w:line="240" w:lineRule="auto"/>
      <w:ind w:left="117" w:firstLine="226"/>
    </w:pPr>
    <w:rPr>
      <w:rFonts w:asciiTheme="minorHAnsi" w:eastAsiaTheme="minorHAnsi" w:hAnsiTheme="minorHAnsi" w:cstheme="minorBidi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53D88"/>
    <w:rPr>
      <w:rFonts w:ascii="Trebuchet MS" w:eastAsia="Trebuchet MS" w:hAnsi="Trebuchet MS" w:cs="Trebuchet MS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87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28756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287565"/>
    <w:rPr>
      <w:i/>
      <w:iCs/>
      <w:color w:val="404040" w:themeColor="text1" w:themeTint="BF"/>
    </w:rPr>
  </w:style>
  <w:style w:type="table" w:styleId="a8">
    <w:name w:val="Table Grid"/>
    <w:basedOn w:val="a1"/>
    <w:uiPriority w:val="39"/>
    <w:rsid w:val="00D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0C95"/>
    <w:pPr>
      <w:widowControl w:val="0"/>
      <w:autoSpaceDE w:val="0"/>
      <w:autoSpaceDN w:val="0"/>
      <w:spacing w:after="0" w:line="240" w:lineRule="auto"/>
      <w:ind w:left="169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2024-01-17T18:34:00Z</dcterms:created>
  <dcterms:modified xsi:type="dcterms:W3CDTF">2024-01-17T18:34:00Z</dcterms:modified>
</cp:coreProperties>
</file>