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4"/>
        <w:ind w:firstLine="380"/>
        <w:jc w:val="center"/>
        <w:rPr>
          <w:b/>
          <w:b/>
          <w:color w:val="000000"/>
          <w:sz w:val="28"/>
          <w:szCs w:val="28"/>
        </w:rPr>
      </w:pPr>
      <w:r>
        <w:rPr>
          <w:b/>
          <w:color w:val="000000"/>
          <w:sz w:val="28"/>
          <w:szCs w:val="28"/>
        </w:rPr>
      </w:r>
    </w:p>
    <w:p>
      <w:pPr>
        <w:pStyle w:val="Style20"/>
        <w:spacing w:lineRule="auto" w:line="360" w:before="0" w:after="0"/>
        <w:jc w:val="center"/>
        <w:rPr>
          <w:rFonts w:ascii="Times New Roman" w:hAnsi="Times New Roman"/>
          <w:b w:val="false"/>
          <w:b w:val="false"/>
          <w:bCs w:val="false"/>
          <w:i w:val="false"/>
          <w:i w:val="false"/>
          <w:iCs w:val="false"/>
          <w:sz w:val="28"/>
          <w:szCs w:val="28"/>
          <w:lang w:val="ru-RU"/>
        </w:rPr>
      </w:pPr>
      <w:r>
        <w:rPr>
          <w:rFonts w:ascii="Times New Roman" w:hAnsi="Times New Roman"/>
          <w:b w:val="false"/>
          <w:bCs w:val="false"/>
          <w:i w:val="false"/>
          <w:iCs w:val="false"/>
          <w:sz w:val="28"/>
          <w:szCs w:val="28"/>
          <w:lang w:val="ru-RU"/>
        </w:rPr>
        <w:t>МБУ ДО ДМШ №11 Ново-Савиновского района г. Казани</w:t>
      </w:r>
    </w:p>
    <w:p>
      <w:pPr>
        <w:pStyle w:val="P1"/>
        <w:spacing w:lineRule="auto" w:line="360" w:before="0" w:after="0"/>
        <w:jc w:val="center"/>
        <w:rPr>
          <w:outline w:val="false"/>
          <w:color w:val="000000"/>
          <w:sz w:val="28"/>
          <w:szCs w:val="28"/>
          <w:u w:val="none" w:color="000000"/>
        </w:rPr>
      </w:pPr>
      <w:r>
        <w:rPr>
          <w:outline w:val="false"/>
          <w:color w:val="000000"/>
          <w:sz w:val="28"/>
          <w:szCs w:val="28"/>
          <w:u w:val="none" w:color="000000"/>
        </w:rPr>
      </w:r>
    </w:p>
    <w:p>
      <w:pPr>
        <w:pStyle w:val="P1"/>
        <w:spacing w:lineRule="auto" w:line="360" w:before="0" w:after="0"/>
        <w:jc w:val="center"/>
        <w:rPr>
          <w:sz w:val="40"/>
          <w:szCs w:val="40"/>
        </w:rPr>
      </w:pPr>
      <w:r>
        <w:rPr>
          <w:sz w:val="40"/>
          <w:szCs w:val="40"/>
        </w:rPr>
      </w:r>
    </w:p>
    <w:p>
      <w:pPr>
        <w:pStyle w:val="P1"/>
        <w:spacing w:lineRule="auto" w:line="360" w:before="0" w:after="0"/>
        <w:jc w:val="center"/>
        <w:rPr>
          <w:sz w:val="40"/>
          <w:szCs w:val="40"/>
        </w:rPr>
      </w:pPr>
      <w:r>
        <w:rPr>
          <w:sz w:val="40"/>
          <w:szCs w:val="40"/>
        </w:rPr>
      </w:r>
    </w:p>
    <w:p>
      <w:pPr>
        <w:pStyle w:val="P1"/>
        <w:spacing w:lineRule="auto" w:line="360" w:before="0" w:after="0"/>
        <w:jc w:val="center"/>
        <w:rPr>
          <w:sz w:val="40"/>
          <w:szCs w:val="40"/>
        </w:rPr>
      </w:pPr>
      <w:r>
        <w:rPr>
          <w:sz w:val="40"/>
          <w:szCs w:val="40"/>
        </w:rPr>
      </w:r>
    </w:p>
    <w:p>
      <w:pPr>
        <w:pStyle w:val="Pa4"/>
        <w:ind w:firstLine="380"/>
        <w:jc w:val="center"/>
        <w:rPr>
          <w:b/>
          <w:b/>
          <w:color w:val="000000"/>
          <w:sz w:val="28"/>
          <w:szCs w:val="28"/>
        </w:rPr>
      </w:pPr>
      <w:r>
        <w:rPr>
          <w:b/>
          <w:bCs/>
          <w:outline w:val="false"/>
          <w:color w:val="000000"/>
          <w:sz w:val="28"/>
          <w:szCs w:val="28"/>
          <w:u w:val="none" w:color="000000"/>
          <w:lang w:val="ru-RU"/>
        </w:rPr>
        <w:t>Работа с леворуким ребенком в классе фортепиано</w:t>
      </w:r>
    </w:p>
    <w:p>
      <w:pPr>
        <w:pStyle w:val="P1"/>
        <w:spacing w:lineRule="auto" w:line="360" w:before="0" w:after="0"/>
        <w:jc w:val="center"/>
        <w:rPr>
          <w:b/>
          <w:b/>
          <w:bCs/>
          <w:outline w:val="false"/>
          <w:color w:val="000000"/>
          <w:sz w:val="28"/>
          <w:szCs w:val="28"/>
          <w:u w:val="none" w:color="000000"/>
        </w:rPr>
      </w:pPr>
      <w:r>
        <w:rPr>
          <w:b/>
          <w:bCs/>
          <w:outline w:val="false"/>
          <w:color w:val="000000"/>
          <w:sz w:val="28"/>
          <w:szCs w:val="28"/>
          <w:u w:val="none" w:color="000000"/>
        </w:rPr>
      </w:r>
    </w:p>
    <w:p>
      <w:pPr>
        <w:pStyle w:val="P1"/>
        <w:spacing w:lineRule="auto" w:line="360" w:before="0" w:after="0"/>
        <w:jc w:val="center"/>
        <w:rPr>
          <w:b w:val="false"/>
          <w:b w:val="false"/>
          <w:bCs w:val="false"/>
          <w:outline w:val="false"/>
          <w:color w:val="000000"/>
          <w:sz w:val="28"/>
          <w:szCs w:val="28"/>
          <w:u w:val="none" w:color="000000"/>
          <w:lang w:val="ru-RU"/>
        </w:rPr>
      </w:pPr>
      <w:r>
        <w:rPr>
          <w:b w:val="false"/>
          <w:bCs w:val="false"/>
          <w:outline w:val="false"/>
          <w:color w:val="000000"/>
          <w:sz w:val="28"/>
          <w:szCs w:val="28"/>
          <w:u w:val="none" w:color="000000"/>
          <w:lang w:val="ru-RU"/>
          <w14:textFill>
            <w14:solidFill>
              <w14:srgbClr w14:val="000000"/>
            </w14:solidFill>
          </w14:textFill>
        </w:rPr>
        <w:t>Методическая разработка урока</w:t>
      </w:r>
    </w:p>
    <w:p>
      <w:pPr>
        <w:pStyle w:val="Style20"/>
        <w:spacing w:lineRule="auto" w:line="360"/>
        <w:jc w:val="center"/>
        <w:rPr>
          <w:b/>
          <w:b/>
          <w:bCs/>
          <w:sz w:val="40"/>
          <w:szCs w:val="40"/>
        </w:rPr>
      </w:pPr>
      <w:r>
        <w:rPr>
          <w:b/>
          <w:bCs/>
          <w:sz w:val="40"/>
          <w:szCs w:val="40"/>
        </w:rPr>
      </w:r>
    </w:p>
    <w:p>
      <w:pPr>
        <w:pStyle w:val="Style20"/>
        <w:spacing w:lineRule="auto" w:line="360" w:before="0" w:after="0"/>
        <w:jc w:val="center"/>
        <w:rPr>
          <w:rFonts w:ascii="Times New Roman" w:hAnsi="Times New Roman"/>
          <w:b w:val="false"/>
          <w:b w:val="false"/>
          <w:bCs w:val="false"/>
          <w:i/>
          <w:i/>
          <w:iCs/>
          <w:sz w:val="28"/>
          <w:szCs w:val="28"/>
          <w:lang w:val="ru-RU"/>
        </w:rPr>
      </w:pPr>
      <w:r>
        <w:rPr>
          <w:rFonts w:ascii="Times New Roman" w:hAnsi="Times New Roman"/>
          <w:b w:val="false"/>
          <w:bCs w:val="false"/>
          <w:i/>
          <w:iCs/>
          <w:sz w:val="28"/>
          <w:szCs w:val="28"/>
          <w:lang w:val="ru-RU"/>
        </w:rPr>
        <w:t>Преподаватель фортепианного отделения</w:t>
      </w:r>
    </w:p>
    <w:p>
      <w:pPr>
        <w:pStyle w:val="Style20"/>
        <w:spacing w:lineRule="auto" w:line="360" w:before="0" w:after="0"/>
        <w:jc w:val="center"/>
        <w:rPr>
          <w:rFonts w:ascii="Times New Roman" w:hAnsi="Times New Roman"/>
          <w:b w:val="false"/>
          <w:b w:val="false"/>
          <w:bCs w:val="false"/>
          <w:i/>
          <w:i/>
          <w:iCs/>
          <w:sz w:val="28"/>
          <w:szCs w:val="28"/>
          <w:lang w:val="ru-RU"/>
        </w:rPr>
      </w:pPr>
      <w:r>
        <w:rPr>
          <w:rFonts w:ascii="Times New Roman" w:hAnsi="Times New Roman"/>
          <w:b w:val="false"/>
          <w:bCs w:val="false"/>
          <w:i/>
          <w:iCs/>
          <w:sz w:val="28"/>
          <w:szCs w:val="28"/>
          <w:lang w:val="ru-RU"/>
        </w:rPr>
        <w:t>Игбердина Роза Ханяфиевна</w:t>
      </w:r>
    </w:p>
    <w:p>
      <w:pPr>
        <w:pStyle w:val="Style20"/>
        <w:spacing w:lineRule="auto" w:line="360" w:before="0" w:after="0"/>
        <w:jc w:val="center"/>
        <w:rPr>
          <w:rFonts w:ascii="Times New Roman" w:hAnsi="Times New Roman"/>
          <w:b w:val="false"/>
          <w:b w:val="false"/>
          <w:bCs w:val="false"/>
          <w:i/>
          <w:i/>
          <w:iCs/>
          <w:sz w:val="28"/>
          <w:szCs w:val="28"/>
          <w:lang w:val="ru-RU"/>
        </w:rPr>
      </w:pPr>
      <w:r>
        <w:rPr>
          <w:rFonts w:ascii="Times New Roman" w:hAnsi="Times New Roman"/>
          <w:b w:val="false"/>
          <w:bCs w:val="false"/>
          <w:i/>
          <w:iCs/>
          <w:sz w:val="28"/>
          <w:szCs w:val="28"/>
          <w:lang w:val="ru-RU"/>
        </w:rPr>
        <w:t>тел.:  8 960 054-01-28</w:t>
      </w:r>
    </w:p>
    <w:p>
      <w:pPr>
        <w:pStyle w:val="Style20"/>
        <w:spacing w:lineRule="auto" w:line="360" w:before="0" w:after="0"/>
        <w:jc w:val="center"/>
        <w:rPr>
          <w:rFonts w:ascii="Times New Roman" w:hAnsi="Times New Roman"/>
          <w:b w:val="false"/>
          <w:b w:val="false"/>
          <w:bCs w:val="false"/>
          <w:i/>
          <w:i/>
          <w:iCs/>
          <w:sz w:val="28"/>
          <w:szCs w:val="28"/>
          <w:lang w:val="en-US"/>
        </w:rPr>
      </w:pPr>
      <w:r>
        <w:rPr>
          <w:rFonts w:ascii="Times New Roman" w:hAnsi="Times New Roman"/>
          <w:b w:val="false"/>
          <w:bCs w:val="false"/>
          <w:i/>
          <w:iCs/>
          <w:color w:val="000000"/>
          <w:sz w:val="28"/>
          <w:szCs w:val="28"/>
          <w:lang w:val="en-US"/>
        </w:rPr>
        <w:t>E-mail: roza.igberdina@gmail.com</w:t>
      </w:r>
    </w:p>
    <w:p>
      <w:pPr>
        <w:pStyle w:val="Pa4"/>
        <w:ind w:firstLine="380"/>
        <w:jc w:val="center"/>
        <w:rPr>
          <w:b/>
          <w:b/>
          <w:color w:val="000000"/>
          <w:sz w:val="28"/>
          <w:szCs w:val="28"/>
        </w:rPr>
      </w:pPr>
      <w:r>
        <w:rPr>
          <w:b/>
          <w:color w:val="000000"/>
          <w:sz w:val="28"/>
          <w:szCs w:val="28"/>
        </w:rPr>
      </w:r>
    </w:p>
    <w:p>
      <w:pPr>
        <w:pStyle w:val="Pa4"/>
        <w:ind w:firstLine="380"/>
        <w:jc w:val="center"/>
        <w:rPr>
          <w:b/>
          <w:b/>
          <w:color w:val="000000"/>
          <w:sz w:val="28"/>
          <w:szCs w:val="28"/>
        </w:rPr>
      </w:pPr>
      <w:r>
        <w:rPr>
          <w:b/>
          <w:color w:val="000000"/>
          <w:sz w:val="28"/>
          <w:szCs w:val="28"/>
        </w:rPr>
      </w:r>
    </w:p>
    <w:p>
      <w:pPr>
        <w:pStyle w:val="Pa4"/>
        <w:ind w:firstLine="380"/>
        <w:jc w:val="center"/>
        <w:rPr>
          <w:b/>
          <w:b/>
          <w:color w:val="000000"/>
          <w:sz w:val="28"/>
          <w:szCs w:val="28"/>
        </w:rPr>
      </w:pPr>
      <w:r>
        <w:rPr>
          <w:b/>
          <w:color w:val="000000"/>
          <w:sz w:val="28"/>
          <w:szCs w:val="28"/>
        </w:rPr>
      </w:r>
    </w:p>
    <w:p>
      <w:pPr>
        <w:pStyle w:val="Pa4"/>
        <w:ind w:firstLine="380"/>
        <w:jc w:val="center"/>
        <w:rPr>
          <w:b/>
          <w:b/>
          <w:color w:val="000000"/>
          <w:sz w:val="28"/>
          <w:szCs w:val="28"/>
        </w:rPr>
      </w:pPr>
      <w:r>
        <w:rPr>
          <w:b/>
          <w:color w:val="000000"/>
          <w:sz w:val="28"/>
          <w:szCs w:val="28"/>
        </w:rPr>
      </w:r>
    </w:p>
    <w:p>
      <w:pPr>
        <w:pStyle w:val="Pa4"/>
        <w:widowControl/>
        <w:suppressAutoHyphens w:val="true"/>
        <w:bidi w:val="0"/>
        <w:spacing w:lineRule="auto" w:line="360" w:before="0" w:after="0"/>
        <w:ind w:left="0" w:right="0" w:firstLine="737"/>
        <w:jc w:val="both"/>
        <w:rPr>
          <w:color w:val="000000"/>
          <w:sz w:val="28"/>
          <w:szCs w:val="28"/>
        </w:rPr>
      </w:pPr>
      <w:r>
        <w:rPr>
          <w:color w:val="000000"/>
          <w:sz w:val="28"/>
          <w:szCs w:val="28"/>
        </w:rPr>
        <w:t xml:space="preserve">По различным статистическим данным количество людей — левшей в мире постоянно увеличивается. В моей личной преподавательской практике были случаи обучения леворуких детей. Однако вся программа по фортепиано адаптирована в основном для праворуких детей, и специальных уточнений по работе с левшами не указано. Это вызвало у меня ряд вопросов и обусловило актуальность данной темы. </w:t>
      </w:r>
    </w:p>
    <w:p>
      <w:pPr>
        <w:pStyle w:val="Pa4"/>
        <w:widowControl/>
        <w:suppressAutoHyphens w:val="true"/>
        <w:bidi w:val="0"/>
        <w:spacing w:lineRule="auto" w:line="360" w:before="0" w:after="0"/>
        <w:ind w:left="0" w:right="0" w:firstLine="680"/>
        <w:jc w:val="both"/>
        <w:rPr>
          <w:color w:val="000000"/>
          <w:sz w:val="28"/>
          <w:szCs w:val="28"/>
        </w:rPr>
      </w:pPr>
      <w:r>
        <w:rPr>
          <w:color w:val="000000"/>
          <w:sz w:val="28"/>
          <w:szCs w:val="28"/>
        </w:rPr>
        <w:t xml:space="preserve">При доминировании правого полушария, т.е. при леворукости, меняется стратегия восприятия и переработки информации. Обучение леворуких детей нередко сопряжено с нарушением пространственного восприятия, возникают трудности в накоплении навыков и автоматизмов, сложности переключения с одного процесса на другой, сложности абстрактного мышления. Леворукость не является препятствием достижений успехов в жизни. История знает много примеров выдающихся личностей — левшей в разных областях — искусстве, политике, науке. В данной работе представлены некоторые приемы и способы, позволяющие леворуким детям с успехом усваивать знания и особенности игры на фортепиано. </w:t>
      </w:r>
    </w:p>
    <w:p>
      <w:pPr>
        <w:pStyle w:val="NormalWeb"/>
        <w:shd w:val="clear" w:color="auto" w:fill="FFFFFF"/>
        <w:spacing w:lineRule="auto" w:line="360" w:beforeAutospacing="0" w:before="0" w:afterAutospacing="0" w:after="135"/>
        <w:jc w:val="center"/>
        <w:rPr>
          <w:b/>
          <w:b/>
          <w:sz w:val="28"/>
          <w:szCs w:val="28"/>
        </w:rPr>
      </w:pPr>
      <w:r>
        <w:rPr>
          <w:b/>
          <w:sz w:val="28"/>
          <w:szCs w:val="28"/>
        </w:rPr>
      </w:r>
    </w:p>
    <w:p>
      <w:pPr>
        <w:pStyle w:val="NormalWeb"/>
        <w:widowControl/>
        <w:shd w:val="clear" w:color="auto" w:fill="FFFFFF"/>
        <w:suppressAutoHyphens w:val="true"/>
        <w:bidi w:val="0"/>
        <w:spacing w:lineRule="auto" w:line="360" w:beforeAutospacing="0" w:before="0" w:afterAutospacing="0" w:after="135"/>
        <w:ind w:left="0" w:right="0" w:firstLine="624"/>
        <w:jc w:val="left"/>
        <w:rPr>
          <w:b/>
          <w:b/>
        </w:rPr>
      </w:pPr>
      <w:r>
        <w:rPr>
          <w:b/>
          <w:sz w:val="28"/>
          <w:szCs w:val="28"/>
        </w:rPr>
        <w:t>1.Особенности леворуких людей</w:t>
      </w:r>
    </w:p>
    <w:p>
      <w:pPr>
        <w:pStyle w:val="NormalWeb"/>
        <w:shd w:val="clear" w:color="auto" w:fill="FFFFFF"/>
        <w:spacing w:lineRule="auto" w:line="360" w:beforeAutospacing="0" w:before="0" w:afterAutospacing="0" w:after="135"/>
        <w:ind w:firstLine="567"/>
        <w:jc w:val="both"/>
        <w:rPr>
          <w:sz w:val="28"/>
          <w:szCs w:val="28"/>
        </w:rPr>
      </w:pPr>
      <w:r>
        <w:rPr>
          <w:color w:val="000000"/>
          <w:sz w:val="28"/>
          <w:szCs w:val="28"/>
        </w:rPr>
        <w:t xml:space="preserve"> </w:t>
      </w:r>
      <w:r>
        <w:rPr>
          <w:sz w:val="28"/>
          <w:szCs w:val="28"/>
          <w:shd w:fill="FFFFFF" w:val="clear"/>
        </w:rPr>
        <w:t xml:space="preserve">Пока ещё нет чёткого и однозначного ответа на многие вопросы о леворукости, ещё не открыты загадки её происхождения, но ясно одно: преимущественное владение рукой зависит не от «хотения» ребёнка или его упрямства, не от его желания или нежелания, а от особой организации деятельности мозга, определяющей не только «ведущую» руку, но и некоторые особенности организации высших психических функций. </w:t>
      </w:r>
    </w:p>
    <w:p>
      <w:pPr>
        <w:pStyle w:val="NormalWeb"/>
        <w:shd w:val="clear" w:color="auto" w:fill="FFFFFF"/>
        <w:spacing w:lineRule="auto" w:line="360" w:beforeAutospacing="0" w:before="0" w:afterAutospacing="0" w:after="135"/>
        <w:ind w:firstLine="567"/>
        <w:jc w:val="both"/>
        <w:rPr>
          <w:sz w:val="28"/>
          <w:szCs w:val="28"/>
        </w:rPr>
      </w:pPr>
      <w:r>
        <w:rPr>
          <w:rFonts w:cs="Times New Roman"/>
          <w:sz w:val="28"/>
          <w:szCs w:val="28"/>
        </w:rPr>
        <w:t>«Рукость» является одним из важнейших нейробиологических свойств, её нельзя изменить по своему усмотрению, так как любое вмешательство, особенно в раннем возрасте, приводит к непредсказуемым результатам, которые могут проявиться не сразу, а через несколько лет.</w:t>
      </w:r>
    </w:p>
    <w:p>
      <w:pPr>
        <w:pStyle w:val="Normal"/>
        <w:widowControl w:val="false"/>
        <w:spacing w:lineRule="auto" w:line="360" w:before="0" w:after="0"/>
        <w:ind w:firstLine="709"/>
        <w:jc w:val="both"/>
        <w:rPr>
          <w:sz w:val="28"/>
          <w:szCs w:val="28"/>
        </w:rPr>
      </w:pPr>
      <w:r>
        <w:rPr>
          <w:rFonts w:cs="Times New Roman" w:ascii="Times New Roman" w:hAnsi="Times New Roman"/>
          <w:sz w:val="28"/>
          <w:szCs w:val="28"/>
        </w:rPr>
        <w:t xml:space="preserve">Переучивание в том возрасте, когда двигательные процессы являются определяющими в психическом развитии ребёнка, приводят к торможению не только их самих, но и иных, психических функций. </w:t>
      </w:r>
      <w:r>
        <w:rPr>
          <w:rFonts w:ascii="Times New Roman" w:hAnsi="Times New Roman"/>
          <w:sz w:val="28"/>
          <w:szCs w:val="28"/>
        </w:rPr>
        <w:t>Переучивая, можно сформировать невроз: беспокойный сон, тики, навязчивые движения, заикание. У ребенка может сформироваться чувство ущербности, комплекс неполноценности, неумение общаться с людьми и т. д.</w:t>
      </w:r>
    </w:p>
    <w:p>
      <w:pPr>
        <w:pStyle w:val="Pa4"/>
        <w:spacing w:lineRule="auto" w:line="360"/>
        <w:ind w:firstLine="380"/>
        <w:jc w:val="both"/>
        <w:rPr>
          <w:color w:val="000000"/>
        </w:rPr>
      </w:pPr>
      <w:r>
        <w:rPr>
          <w:b/>
          <w:color w:val="333333"/>
          <w:sz w:val="28"/>
          <w:szCs w:val="28"/>
        </w:rPr>
        <w:t>2. Трудности при обучении леворукого ребенка</w:t>
      </w:r>
    </w:p>
    <w:p>
      <w:pPr>
        <w:pStyle w:val="NormalWeb"/>
        <w:shd w:val="clear" w:color="auto" w:fill="FFFFFF"/>
        <w:spacing w:lineRule="auto" w:line="360" w:beforeAutospacing="0" w:before="0" w:afterAutospacing="0" w:after="135"/>
        <w:rPr>
          <w:b/>
          <w:b/>
          <w:bCs/>
          <w:color w:val="333333"/>
        </w:rPr>
      </w:pPr>
      <w:r>
        <w:rPr>
          <w:b/>
          <w:bCs/>
          <w:color w:val="333333"/>
          <w:sz w:val="28"/>
          <w:szCs w:val="28"/>
        </w:rPr>
        <w:t>Пространственные трудности</w:t>
      </w:r>
    </w:p>
    <w:p>
      <w:pPr>
        <w:pStyle w:val="NormalWeb"/>
        <w:shd w:val="clear" w:color="auto" w:fill="FFFFFF"/>
        <w:spacing w:lineRule="auto" w:line="360" w:beforeAutospacing="0" w:before="0" w:afterAutospacing="0" w:after="135"/>
        <w:jc w:val="both"/>
        <w:rPr>
          <w:color w:val="333333"/>
        </w:rPr>
      </w:pPr>
      <w:r>
        <w:rPr>
          <w:color w:val="333333"/>
          <w:sz w:val="28"/>
          <w:szCs w:val="28"/>
        </w:rPr>
        <w:t xml:space="preserve">Дети часто путают верх – низ, право – лево, над – под. У маленьких музыкантов: диез – бемоль, высокий – низкий регистры, нота над линейкой – нота под линейкой и т.д. Здесь педагогу-музыканту помогут: маркировка руки (яркий браслетик, ленточка); красочные карточки со знаком «диез»– справа от клавишей, а карточка «бемоль» - слева; сочинённая сказка о низких и высоких регистрах (можно придумать два разноцветных королевства). Как следствие этого трудно запоминаются стихи, таблица умножения, слова, не связанные по смыслу. </w:t>
      </w:r>
    </w:p>
    <w:p>
      <w:pPr>
        <w:pStyle w:val="NormalWeb"/>
        <w:shd w:val="clear" w:color="auto" w:fill="FFFFFF"/>
        <w:spacing w:lineRule="auto" w:line="360" w:beforeAutospacing="0" w:before="0" w:afterAutospacing="0" w:after="135"/>
        <w:rPr>
          <w:b/>
          <w:b/>
          <w:bCs/>
          <w:color w:val="333333"/>
        </w:rPr>
      </w:pPr>
      <w:r>
        <w:rPr>
          <w:b/>
          <w:bCs/>
          <w:color w:val="333333"/>
          <w:sz w:val="28"/>
          <w:szCs w:val="28"/>
        </w:rPr>
        <w:t>Трудности в накоплении навыков и автоматизмов</w:t>
      </w:r>
    </w:p>
    <w:p>
      <w:pPr>
        <w:pStyle w:val="NormalWeb"/>
        <w:shd w:val="clear" w:color="auto" w:fill="FFFFFF"/>
        <w:spacing w:lineRule="auto" w:line="360" w:beforeAutospacing="0" w:before="0" w:afterAutospacing="0" w:after="135"/>
        <w:jc w:val="both"/>
        <w:rPr>
          <w:color w:val="333333"/>
        </w:rPr>
      </w:pPr>
      <w:r>
        <w:rPr>
          <w:color w:val="333333"/>
          <w:sz w:val="28"/>
          <w:szCs w:val="28"/>
        </w:rPr>
        <w:t xml:space="preserve">Левши всё пропускают через голову, всякий раз изобретая свой способ построения и овладения миром правшей. И надо сказать, что маленькие левши решают свои проблемы всерьёз и надолго. Поэтому пьесы с ними надо учить долго! Например, если в пьесе происходит смена фактуры в аккомпанементе, то не ждите от ребёнка-левши, что через пару уроков он не будет застревать в этом месте; </w:t>
      </w:r>
    </w:p>
    <w:p>
      <w:pPr>
        <w:pStyle w:val="NormalWeb"/>
        <w:shd w:val="clear" w:color="auto" w:fill="FFFFFF"/>
        <w:spacing w:lineRule="auto" w:line="360" w:beforeAutospacing="0" w:before="0" w:afterAutospacing="0" w:after="135"/>
        <w:rPr>
          <w:b/>
          <w:b/>
          <w:bCs/>
          <w:color w:val="333333"/>
        </w:rPr>
      </w:pPr>
      <w:r>
        <w:rPr>
          <w:b/>
          <w:bCs/>
          <w:color w:val="333333"/>
          <w:sz w:val="28"/>
          <w:szCs w:val="28"/>
        </w:rPr>
        <w:t>Сложности со скоростью переключения с одного процесса на другой</w:t>
      </w:r>
    </w:p>
    <w:p>
      <w:pPr>
        <w:pStyle w:val="NormalWeb"/>
        <w:shd w:val="clear" w:color="auto" w:fill="FFFFFF"/>
        <w:spacing w:lineRule="auto" w:line="360" w:beforeAutospacing="0" w:before="0" w:afterAutospacing="0" w:after="135"/>
        <w:jc w:val="both"/>
        <w:rPr>
          <w:sz w:val="28"/>
          <w:szCs w:val="28"/>
        </w:rPr>
      </w:pPr>
      <w:r>
        <w:rPr>
          <w:color w:val="333333"/>
          <w:sz w:val="28"/>
          <w:szCs w:val="28"/>
        </w:rPr>
        <w:t>Эта проблема связана с предыдущей, в том числе и в речевых высказываниях. Здесь не нужно торопить ребёнка, нужно дать время «войти» ему в задачу и выбрать оптимальный вариант ответа.  Также, не следует торопить левшу, когда он играет, не говорить</w:t>
      </w:r>
      <w:r>
        <w:rPr>
          <w:rFonts w:cs="Helvetica" w:ascii="Helvetica" w:hAnsi="Helvetica"/>
          <w:color w:val="333333"/>
          <w:sz w:val="28"/>
          <w:szCs w:val="28"/>
        </w:rPr>
        <w:t xml:space="preserve"> </w:t>
      </w:r>
      <w:r>
        <w:rPr>
          <w:color w:val="333333"/>
          <w:sz w:val="28"/>
          <w:szCs w:val="28"/>
        </w:rPr>
        <w:t>попутно замечания. Для него сложно делать сразу несколько дел: играть и слушать педагога. Он может сосредоточиться только на чём-то одном.</w:t>
      </w:r>
    </w:p>
    <w:p>
      <w:pPr>
        <w:pStyle w:val="NormalWeb"/>
        <w:shd w:val="clear" w:color="auto" w:fill="FFFFFF"/>
        <w:spacing w:lineRule="auto" w:line="360" w:beforeAutospacing="0" w:before="0" w:afterAutospacing="0" w:after="135"/>
        <w:jc w:val="both"/>
        <w:rPr>
          <w:b/>
          <w:b/>
          <w:bCs/>
          <w:color w:val="333333"/>
        </w:rPr>
      </w:pPr>
      <w:r>
        <w:rPr>
          <w:b/>
          <w:bCs/>
          <w:color w:val="333333"/>
          <w:sz w:val="28"/>
          <w:szCs w:val="28"/>
        </w:rPr>
        <w:t>Сложности абстрактного мышления</w:t>
      </w:r>
    </w:p>
    <w:p>
      <w:pPr>
        <w:pStyle w:val="NormalWeb"/>
        <w:shd w:val="clear" w:color="auto" w:fill="FFFFFF"/>
        <w:spacing w:lineRule="auto" w:line="360" w:beforeAutospacing="0" w:before="0" w:afterAutospacing="0" w:after="135"/>
        <w:jc w:val="both"/>
        <w:rPr/>
      </w:pPr>
      <w:r>
        <w:rPr>
          <w:b/>
          <w:sz w:val="28"/>
          <w:szCs w:val="28"/>
          <w:shd w:fill="FFFFFF" w:val="clear"/>
        </w:rPr>
        <w:t>Абстрактное мышление</w:t>
      </w:r>
      <w:r>
        <w:rPr>
          <w:color w:val="333333"/>
          <w:sz w:val="28"/>
          <w:szCs w:val="28"/>
          <w:shd w:fill="FFFFFF" w:val="clear"/>
        </w:rPr>
        <w:t xml:space="preserve"> - это тип мышления, при котором человек абстрагируется от деталей и мыслит широкими понятиями, видит картину в целом. Такая особенность мозга позволяет выходить за рамки обыденного, идти к своей цели не зависимо от мнения других людей, совершать новые открытия.</w:t>
      </w:r>
      <w:r>
        <w:rPr>
          <w:rStyle w:val="Appleconvertedspace"/>
          <w:rFonts w:cs="Helvetica" w:ascii="Helvetica" w:hAnsi="Helvetica"/>
          <w:color w:val="333333"/>
          <w:sz w:val="28"/>
          <w:szCs w:val="28"/>
          <w:shd w:fill="FFFFFF" w:val="clear"/>
        </w:rPr>
        <w:t xml:space="preserve">  </w:t>
      </w:r>
      <w:r>
        <w:rPr>
          <w:color w:val="333333"/>
          <w:sz w:val="28"/>
          <w:szCs w:val="28"/>
        </w:rPr>
        <w:t>Левша очень редко понимает абстрактные формулировки, память менее произвольна и лучше фиксирует яркий образ. Поэтому, работая с детьми, особенно с малышами, следует придумывать для каждого нового произведения свои истории, образы, обращаясь к чувствам ребёнка. Левше лучше дать пощупать, проговорить, проиграть ситуацию и т.д. В объяснении нового материала педагогу необходимо пользоваться интонационными возможностями голоса и зрительным подкреплением.</w:t>
      </w:r>
    </w:p>
    <w:p>
      <w:pPr>
        <w:pStyle w:val="NormalWeb"/>
        <w:shd w:val="clear" w:color="auto" w:fill="FFFFFF"/>
        <w:spacing w:lineRule="auto" w:line="360" w:beforeAutospacing="0" w:before="0" w:afterAutospacing="0" w:after="135"/>
        <w:jc w:val="center"/>
        <w:rPr>
          <w:b/>
          <w:b/>
          <w:bCs/>
          <w:color w:val="000000"/>
          <w:shd w:fill="FFFFFF" w:val="clear"/>
        </w:rPr>
      </w:pPr>
      <w:r>
        <w:rPr>
          <w:b/>
          <w:bCs/>
          <w:color w:val="000000"/>
          <w:sz w:val="28"/>
          <w:szCs w:val="28"/>
          <w:shd w:fill="FFFFFF" w:val="clear"/>
        </w:rPr>
        <w:t>3.Способы и приемы, с помощью которых леворукие дети усваивают знания</w:t>
      </w:r>
    </w:p>
    <w:p>
      <w:pPr>
        <w:pStyle w:val="Pa4"/>
        <w:spacing w:lineRule="auto" w:line="360"/>
        <w:ind w:firstLine="380"/>
        <w:jc w:val="both"/>
        <w:rPr>
          <w:color w:val="000000"/>
        </w:rPr>
      </w:pPr>
      <w:r>
        <w:rPr>
          <w:color w:val="000000"/>
          <w:sz w:val="28"/>
          <w:szCs w:val="28"/>
        </w:rPr>
        <w:t>По типу своей мозговой деятельности леворукие учащиеся отличаются «замедленностью инициации любого двигательного процесса». Особенно сложны для них ситуации, когда необходимо выполнять быстрые сопряженные действия обеими руками, особенно если эти движения не синхронны. Но обучающийся достаточно легко автоматически дублирует показанное движение и заучивает его наизусть.</w:t>
      </w:r>
    </w:p>
    <w:p>
      <w:pPr>
        <w:pStyle w:val="Pa4"/>
        <w:spacing w:lineRule="auto" w:line="360"/>
        <w:ind w:firstLine="380"/>
        <w:jc w:val="both"/>
        <w:rPr>
          <w:color w:val="000000"/>
        </w:rPr>
      </w:pPr>
      <w:r>
        <w:rPr>
          <w:color w:val="000000"/>
          <w:sz w:val="28"/>
          <w:szCs w:val="28"/>
        </w:rPr>
        <w:t>В «донотный» период основное внимание учителя сосредотачивается не на технической стороне обучения, а на качестве звука и слуха учащегося. Уроки музыки целесообразно начинать со слушания мелодичных произведений и многократного прослушивания отдельных наиболее значимых музыкальных «фигур» – «оборотов».</w:t>
      </w:r>
    </w:p>
    <w:p>
      <w:pPr>
        <w:pStyle w:val="NormalWeb"/>
        <w:shd w:val="clear" w:color="auto" w:fill="FFFFFF"/>
        <w:spacing w:lineRule="auto" w:line="360" w:beforeAutospacing="0" w:before="0" w:afterAutospacing="0" w:after="135"/>
        <w:jc w:val="both"/>
        <w:rPr>
          <w:color w:val="000000"/>
        </w:rPr>
      </w:pPr>
      <w:r>
        <w:rPr>
          <w:color w:val="000000"/>
          <w:sz w:val="28"/>
          <w:szCs w:val="28"/>
        </w:rPr>
        <w:t>Преподаватель, работающий с леворуким учеником, должен вначале полностью отказаться от какой-либо «постановки» правой руки. Организованные игровые движения проходят на предварительной стадии показа преподавателем приема звукоизвлечения, использования этого приема «удобной» левой рукой.</w:t>
      </w:r>
    </w:p>
    <w:p>
      <w:pPr>
        <w:pStyle w:val="Normal"/>
        <w:spacing w:lineRule="auto" w:line="36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Необходимо с первых дней добиться, чтобы учащийся слушал звук до конца. Особенно это сложно при длительных нотах, но без развития этой способности в дальнейшем невозможно добиться хорошего «туше» – легато, при котором следующая нота берется только при «угасании» предыдущей. Праворукие дети нередко делают правильные движения неосознанно, как им удобно, и это правильно. Для леворуких неосознанность движений практически исключается. </w:t>
      </w:r>
    </w:p>
    <w:p>
      <w:pPr>
        <w:pStyle w:val="Normal"/>
        <w:widowControl/>
        <w:suppressAutoHyphens w:val="true"/>
        <w:bidi w:val="0"/>
        <w:spacing w:lineRule="auto" w:line="360" w:before="0" w:after="200"/>
        <w:ind w:left="0" w:right="0" w:firstLine="624"/>
        <w:jc w:val="both"/>
        <w:rPr>
          <w:rFonts w:ascii="Times New Roman" w:hAnsi="Times New Roman"/>
          <w:color w:val="000000"/>
          <w:sz w:val="28"/>
          <w:szCs w:val="28"/>
        </w:rPr>
      </w:pPr>
      <w:r>
        <w:rPr>
          <w:rFonts w:ascii="Times New Roman" w:hAnsi="Times New Roman"/>
          <w:color w:val="000000"/>
          <w:sz w:val="28"/>
          <w:szCs w:val="28"/>
        </w:rPr>
        <w:t xml:space="preserve">На первых порах неукоснительно должен соблюдаться следующий порядок технической работы: установка преподавателя; ее осознание, которое леворуким в силу их, как правило, высокого интеллекта дается легко; выполнение движения «удобной» левой рукой; синхронное движение двух рук; только затем исполнение правой рукой. </w:t>
      </w:r>
    </w:p>
    <w:p>
      <w:pPr>
        <w:pStyle w:val="Normal"/>
        <w:spacing w:lineRule="auto" w:line="360"/>
        <w:jc w:val="both"/>
        <w:rPr>
          <w:rFonts w:ascii="Times New Roman" w:hAnsi="Times New Roman"/>
          <w:b/>
          <w:b/>
          <w:sz w:val="28"/>
          <w:szCs w:val="28"/>
        </w:rPr>
      </w:pPr>
      <w:r>
        <w:rPr>
          <w:rFonts w:ascii="Times New Roman" w:hAnsi="Times New Roman"/>
          <w:b/>
          <w:sz w:val="28"/>
          <w:szCs w:val="28"/>
        </w:rPr>
        <w:t>4. Подбор педагогического репертуара как одно из средств индивидуального подхода к обучению леворуких детей</w:t>
      </w:r>
    </w:p>
    <w:p>
      <w:pPr>
        <w:pStyle w:val="Normal"/>
        <w:widowControl w:val="false"/>
        <w:spacing w:lineRule="auto" w:line="360" w:before="0" w:after="0"/>
        <w:ind w:firstLine="709"/>
        <w:jc w:val="both"/>
        <w:rPr>
          <w:rFonts w:ascii="Times New Roman" w:hAnsi="Times New Roman"/>
        </w:rPr>
      </w:pPr>
      <w:r>
        <w:rPr>
          <w:rFonts w:ascii="Times New Roman" w:hAnsi="Times New Roman"/>
          <w:sz w:val="28"/>
          <w:szCs w:val="28"/>
        </w:rPr>
        <w:t>При выборе репертуара необходимо учитывать не только пианистические и музыкальные задачи, но и черты характера ребенка: его интеллект, артистизм, темперамент, душевные качества, наклонности, в которых как в зеркале отражаются душевная организация, сокровенные желания. Если вялому и медлительному ребенку предложить эмоциональную и подвижную пьесу, вряд ли можно ожидать успеха. Но проигрывать с ним такие вещи в классе стоит, на концерт же лучше выносить более спокойные. И наоборот: подвижному и возбудимому ученику надо рекомендовать более сдержанные, философские произведения.</w:t>
      </w:r>
    </w:p>
    <w:p>
      <w:pPr>
        <w:pStyle w:val="Normal"/>
        <w:widowControl w:val="false"/>
        <w:spacing w:lineRule="auto" w:line="360" w:before="0" w:after="0"/>
        <w:ind w:firstLine="709"/>
        <w:jc w:val="both"/>
        <w:rPr>
          <w:rFonts w:ascii="Times New Roman" w:hAnsi="Times New Roman"/>
        </w:rPr>
      </w:pPr>
      <w:r>
        <w:rPr>
          <w:rFonts w:ascii="Times New Roman" w:hAnsi="Times New Roman"/>
          <w:sz w:val="28"/>
          <w:szCs w:val="28"/>
        </w:rPr>
        <w:t>Трудность для леворуких детей представляют смешанные штрихи, особенно в партиях разных рук. По этому предпочтение нужно отдавать пьесам, где штрихи не отличаются сложностью, идеальны произведения с одним штрихом на протяжении пьесы или частей.</w:t>
      </w:r>
    </w:p>
    <w:p>
      <w:pPr>
        <w:pStyle w:val="Normal"/>
        <w:widowControl w:val="false"/>
        <w:spacing w:lineRule="auto" w:line="360" w:before="0" w:after="0"/>
        <w:ind w:firstLine="709"/>
        <w:jc w:val="both"/>
        <w:rPr>
          <w:rFonts w:ascii="Times New Roman" w:hAnsi="Times New Roman"/>
        </w:rPr>
      </w:pPr>
      <w:r>
        <w:rPr>
          <w:rFonts w:ascii="Times New Roman" w:hAnsi="Times New Roman"/>
          <w:sz w:val="28"/>
          <w:szCs w:val="28"/>
        </w:rPr>
        <w:t>Произведения с длинными пассажами, требующие запоминания смены аппликатуры также могут быть очень сложны для левшей. Особенно в младших классах. Поэтому этюды на мелкую технику следует выбирать такие, где аппликатура не представляет большой трудности.</w:t>
      </w:r>
    </w:p>
    <w:p>
      <w:pPr>
        <w:pStyle w:val="Normal"/>
        <w:widowControl w:val="false"/>
        <w:spacing w:lineRule="auto" w:line="360" w:before="0" w:after="0"/>
        <w:ind w:firstLine="709"/>
        <w:jc w:val="both"/>
        <w:rPr>
          <w:rFonts w:ascii="Times New Roman" w:hAnsi="Times New Roman"/>
        </w:rPr>
      </w:pPr>
      <w:r>
        <w:rPr>
          <w:rFonts w:ascii="Times New Roman" w:hAnsi="Times New Roman"/>
          <w:sz w:val="28"/>
          <w:szCs w:val="28"/>
        </w:rPr>
        <w:t>Исследователями замечено, что детям –левшам очень полезна ансамблевая игра. Во-первых, играя в ансамбле, ученик непроизвольно, подражая учителю, осваивает инструментальную технику ( а левшам очень трудно сосредоточенно над ней работать). Во-вторых, для участия в концертах (особенно в средних классах) лучше подойдут ансамблевые номера, на сцене левша более комфортно себя чувствует в паре с кем-то . Замечено, что выступления в ансамбле у таких детей бывают более удачными, и, таким образом, помогают им легче адаптироваться в праворуком социуме. Поэтому ансамбли должны быть неотъемлемой частью репертуара, именно ансамбли нужно выбирать с расчетом на концертное исполнение: яркие, техничные.</w:t>
      </w:r>
    </w:p>
    <w:p>
      <w:pPr>
        <w:pStyle w:val="Normal"/>
        <w:widowControl w:val="false"/>
        <w:spacing w:lineRule="auto" w:line="360" w:before="0" w:after="0"/>
        <w:ind w:firstLine="709"/>
        <w:jc w:val="both"/>
        <w:rPr>
          <w:rFonts w:ascii="Times New Roman" w:hAnsi="Times New Roman"/>
        </w:rPr>
      </w:pPr>
      <w:r>
        <w:rPr>
          <w:rFonts w:ascii="Times New Roman" w:hAnsi="Times New Roman"/>
          <w:sz w:val="28"/>
          <w:szCs w:val="28"/>
        </w:rPr>
        <w:t>Обучая ребенка-левшу очень важно воспитывать его внутренний музыкальный слух, представление о звучании инструмента. Поэтому нужно поощрять в нем стремление к сочинению музыки, включать в индивидуальный план произведения для самостоятельного изучения. Естественно, трудность их не должна быть выше той, которую ребёнок уже освоил.</w:t>
      </w:r>
    </w:p>
    <w:p>
      <w:pPr>
        <w:pStyle w:val="Normal"/>
        <w:widowControl w:val="false"/>
        <w:spacing w:lineRule="auto" w:line="360" w:before="0" w:after="0"/>
        <w:ind w:firstLine="709"/>
        <w:jc w:val="both"/>
        <w:rPr>
          <w:rFonts w:ascii="Times New Roman" w:hAnsi="Times New Roman"/>
        </w:rPr>
      </w:pPr>
      <w:r>
        <w:rPr>
          <w:rFonts w:ascii="Times New Roman" w:hAnsi="Times New Roman"/>
          <w:sz w:val="28"/>
          <w:szCs w:val="28"/>
        </w:rPr>
        <w:t>Когда в репертуаре появляются произведения крупной формы, предпочтение следует отдавать не частям сонат, а вариациям. Исследования показывают, что сонатная форма трудно воспринимается левшами, в то время как чередование различных частей в вариациях ими легче осваивается. Произведения со сквозным развитием, особенно длинные по времени, для них сложнее, чем те, в которых части легко определяются и различаются по характеру, технически, динамически и т.д.</w:t>
      </w:r>
    </w:p>
    <w:p>
      <w:pPr>
        <w:pStyle w:val="Normal"/>
        <w:widowControl w:val="false"/>
        <w:spacing w:lineRule="auto" w:line="360" w:before="0" w:after="0"/>
        <w:ind w:firstLine="709"/>
        <w:jc w:val="both"/>
        <w:rPr>
          <w:rFonts w:ascii="Times New Roman" w:hAnsi="Times New Roman"/>
        </w:rPr>
      </w:pPr>
      <w:r>
        <w:rPr>
          <w:rFonts w:ascii="Times New Roman" w:hAnsi="Times New Roman"/>
          <w:sz w:val="28"/>
          <w:szCs w:val="28"/>
        </w:rPr>
        <w:t>Таким образом, предпочтительнее для левшей выбирать сочинения в трехчастной форме, рондо, вариации, сюиты.</w:t>
      </w:r>
    </w:p>
    <w:p>
      <w:pPr>
        <w:pStyle w:val="Normal"/>
        <w:shd w:val="clear" w:color="auto" w:fill="FFFFFF"/>
        <w:spacing w:lineRule="auto" w:line="240" w:before="0" w:after="135"/>
        <w:jc w:val="center"/>
        <w:rPr>
          <w:rFonts w:ascii="Times New Roman" w:hAnsi="Times New Roman" w:eastAsia="Times New Roman" w:cs="Times New Roman"/>
          <w:b/>
          <w:b/>
          <w:bCs/>
          <w:color w:val="333333"/>
          <w:sz w:val="28"/>
          <w:szCs w:val="28"/>
          <w:lang w:eastAsia="ru-RU"/>
        </w:rPr>
      </w:pPr>
      <w:r>
        <w:rPr>
          <w:rFonts w:eastAsia="Times New Roman" w:cs="Times New Roman" w:ascii="Times New Roman" w:hAnsi="Times New Roman"/>
          <w:b/>
          <w:bCs/>
          <w:color w:val="333333"/>
          <w:sz w:val="28"/>
          <w:szCs w:val="28"/>
          <w:lang w:eastAsia="ru-RU"/>
        </w:rPr>
        <w:t>Список используемой литературы</w:t>
      </w:r>
    </w:p>
    <w:p>
      <w:pPr>
        <w:pStyle w:val="Normal"/>
        <w:numPr>
          <w:ilvl w:val="0"/>
          <w:numId w:val="1"/>
        </w:numPr>
        <w:shd w:val="clear" w:color="auto" w:fill="FFFFFF"/>
        <w:spacing w:lineRule="auto" w:line="240" w:beforeAutospacing="1" w:after="0"/>
        <w:jc w:val="both"/>
        <w:rPr>
          <w:rFonts w:ascii="Times New Roman" w:hAnsi="Times New Roman" w:cs="Times New Roman"/>
        </w:rPr>
      </w:pPr>
      <w:r>
        <w:rPr>
          <w:rFonts w:cs="Times New Roman" w:ascii="Times New Roman" w:hAnsi="Times New Roman"/>
          <w:sz w:val="27"/>
          <w:szCs w:val="27"/>
        </w:rPr>
        <w:t xml:space="preserve">Арчажникова Л. Г. Методика обучения игре на фортепиано: учеб. пособие для студентов IV курса вечер. и заоч. отд-ний музык.-пед. фак. – М.: МГЗПИ, 1982. – 82 с. </w:t>
      </w:r>
    </w:p>
    <w:p>
      <w:pPr>
        <w:pStyle w:val="Normal"/>
        <w:numPr>
          <w:ilvl w:val="0"/>
          <w:numId w:val="1"/>
        </w:numPr>
        <w:shd w:val="clear" w:color="auto" w:fill="FFFFFF"/>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sz w:val="27"/>
          <w:szCs w:val="27"/>
          <w:lang w:eastAsia="ru-RU"/>
        </w:rPr>
        <w:t>Безруких М. «Леворукий ребёнок в школе и дома». - Екатеринбург: У-Фактория, 2003</w:t>
      </w:r>
    </w:p>
    <w:p>
      <w:pPr>
        <w:pStyle w:val="Normal"/>
        <w:numPr>
          <w:ilvl w:val="0"/>
          <w:numId w:val="1"/>
        </w:numPr>
        <w:shd w:val="clear" w:color="auto" w:fill="FFFFFF"/>
        <w:spacing w:lineRule="auto" w:line="240" w:before="0" w:after="0"/>
        <w:jc w:val="both"/>
        <w:rPr>
          <w:sz w:val="27"/>
          <w:szCs w:val="27"/>
        </w:rPr>
      </w:pPr>
      <w:r>
        <w:rPr>
          <w:rFonts w:eastAsia="Times New Roman" w:cs="Times New Roman" w:ascii="Times New Roman" w:hAnsi="Times New Roman"/>
          <w:sz w:val="27"/>
          <w:szCs w:val="27"/>
          <w:lang w:eastAsia="ru-RU"/>
        </w:rPr>
        <w:t xml:space="preserve">Безруких М. М., Князева М. Г. Если ваш ребенок левша. –Тула: </w:t>
      </w:r>
      <w:r>
        <w:rPr>
          <w:rFonts w:cs="Times New Roman" w:ascii="Times New Roman" w:hAnsi="Times New Roman"/>
          <w:sz w:val="27"/>
          <w:szCs w:val="27"/>
        </w:rPr>
        <w:t>Арктоус,</w:t>
      </w:r>
      <w:r>
        <w:rPr>
          <w:rFonts w:eastAsia="Times New Roman" w:cs="Times New Roman" w:ascii="Times New Roman" w:hAnsi="Times New Roman"/>
          <w:sz w:val="27"/>
          <w:szCs w:val="27"/>
          <w:lang w:eastAsia="ru-RU"/>
        </w:rPr>
        <w:t>1996.-80 с.</w:t>
      </w:r>
    </w:p>
    <w:p>
      <w:pPr>
        <w:pStyle w:val="Normal"/>
        <w:numPr>
          <w:ilvl w:val="0"/>
          <w:numId w:val="1"/>
        </w:numPr>
        <w:shd w:val="clear" w:color="auto" w:fill="FFFFFF"/>
        <w:spacing w:lineRule="auto" w:line="240" w:before="0" w:after="0"/>
        <w:jc w:val="both"/>
        <w:rPr>
          <w:rFonts w:ascii="Times New Roman" w:hAnsi="Times New Roman" w:cs="Times New Roman"/>
        </w:rPr>
      </w:pPr>
      <w:r>
        <w:rPr>
          <w:rFonts w:cs="Times New Roman" w:ascii="Times New Roman" w:hAnsi="Times New Roman"/>
          <w:sz w:val="27"/>
          <w:szCs w:val="27"/>
        </w:rPr>
        <w:t xml:space="preserve">Емельянова Е. Н. «Левшата в школе и дома: как определить левшество. Помогаем хорошо учиться.» – М.: Эксмо, 2010. – 156 с. </w:t>
      </w:r>
    </w:p>
    <w:p>
      <w:pPr>
        <w:pStyle w:val="Normal"/>
        <w:numPr>
          <w:ilvl w:val="0"/>
          <w:numId w:val="1"/>
        </w:numPr>
        <w:shd w:val="clear" w:color="auto" w:fill="FFFFFF"/>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sz w:val="27"/>
          <w:szCs w:val="27"/>
          <w:lang w:eastAsia="ru-RU"/>
        </w:rPr>
        <w:t>Семенович А.В., Эти невероятные левши. Практическое пособие для психологов и родителей. Изд. 4-е. –М.:Генезис, 2009.-250 с.</w:t>
      </w:r>
    </w:p>
    <w:p>
      <w:pPr>
        <w:pStyle w:val="Normal"/>
        <w:numPr>
          <w:ilvl w:val="0"/>
          <w:numId w:val="1"/>
        </w:numPr>
        <w:shd w:val="clear" w:color="auto" w:fill="FFFFFF"/>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sz w:val="27"/>
          <w:szCs w:val="27"/>
          <w:lang w:eastAsia="ru-RU"/>
        </w:rPr>
        <w:t>Николаева Е.И. «Леворукий ребёнок. Диагностика, обучение, коррекция». – СПб.: «Детство-пресс», 2005</w:t>
      </w:r>
    </w:p>
    <w:p>
      <w:pPr>
        <w:pStyle w:val="Normal"/>
        <w:numPr>
          <w:ilvl w:val="0"/>
          <w:numId w:val="1"/>
        </w:numPr>
        <w:shd w:val="clear" w:color="auto" w:fill="FFFFFF"/>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sz w:val="27"/>
          <w:szCs w:val="27"/>
          <w:lang w:eastAsia="ru-RU"/>
        </w:rPr>
        <w:t>Майская А. «Ребёнок-левша. Как достичь гармонии с «правым» миром». – СПб.: Питер 2006</w:t>
      </w:r>
    </w:p>
    <w:p>
      <w:pPr>
        <w:pStyle w:val="Normal"/>
        <w:numPr>
          <w:ilvl w:val="0"/>
          <w:numId w:val="1"/>
        </w:numPr>
        <w:shd w:val="clear" w:color="auto" w:fill="FFFFFF"/>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sz w:val="27"/>
          <w:szCs w:val="27"/>
          <w:lang w:eastAsia="ru-RU"/>
        </w:rPr>
        <w:t>Карнацкая Л. А. По ту сторону правого мира. Особенности самооценки леворуких детей старшего возраста: монография. Владивосток: 2005.</w:t>
      </w:r>
    </w:p>
    <w:p>
      <w:pPr>
        <w:pStyle w:val="Normal"/>
        <w:numPr>
          <w:ilvl w:val="0"/>
          <w:numId w:val="1"/>
        </w:numPr>
        <w:shd w:val="clear" w:color="auto" w:fill="FFFFFF"/>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sz w:val="27"/>
          <w:szCs w:val="27"/>
          <w:lang w:eastAsia="ru-RU"/>
        </w:rPr>
        <w:t>Маляренко Т. Ю. Музыка и мозг ребенка. Руководство. –Тамбов: 1997.</w:t>
      </w:r>
    </w:p>
    <w:p>
      <w:pPr>
        <w:pStyle w:val="ListParagraph"/>
        <w:widowControl w:val="false"/>
        <w:numPr>
          <w:ilvl w:val="0"/>
          <w:numId w:val="1"/>
        </w:numPr>
        <w:spacing w:lineRule="auto" w:line="240" w:before="0" w:after="0"/>
        <w:contextualSpacing/>
        <w:jc w:val="both"/>
        <w:rPr>
          <w:rFonts w:ascii="Times New Roman" w:hAnsi="Times New Roman"/>
        </w:rPr>
      </w:pPr>
      <w:r>
        <w:rPr>
          <w:rFonts w:ascii="Times New Roman" w:hAnsi="Times New Roman"/>
          <w:sz w:val="27"/>
          <w:szCs w:val="27"/>
        </w:rPr>
        <w:t>Арестова А.Ю. «Музыкальное развитие леворукого ребенка», Москва «Прометей», 2012г.</w:t>
      </w:r>
    </w:p>
    <w:p>
      <w:pPr>
        <w:pStyle w:val="ListParagraph"/>
        <w:widowControl w:val="false"/>
        <w:numPr>
          <w:ilvl w:val="0"/>
          <w:numId w:val="1"/>
        </w:numPr>
        <w:spacing w:lineRule="auto" w:line="240" w:before="0" w:after="0"/>
        <w:contextualSpacing/>
        <w:jc w:val="both"/>
        <w:rPr/>
      </w:pPr>
      <w:hyperlink r:id="rId2">
        <w:r>
          <w:rPr>
            <w:rStyle w:val="Style13"/>
            <w:rFonts w:cs="Helvetica" w:ascii="Helvetica" w:hAnsi="Helvetica"/>
            <w:color w:val="auto"/>
            <w:sz w:val="27"/>
            <w:szCs w:val="27"/>
          </w:rPr>
          <w:t>http://mozgius.ru/psihologiya/o-myshlenii/abstraktnoe-myshlenie.html</w:t>
        </w:r>
      </w:hyperlink>
    </w:p>
    <w:sectPr>
      <w:type w:val="nextPage"/>
      <w:pgSz w:w="11906" w:h="16838"/>
      <w:pgMar w:left="780" w:right="641" w:gutter="0" w:header="0" w:top="284"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Helvetica">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86"/>
        </w:tabs>
        <w:ind w:left="786"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0b8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5e10aa"/>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5e10aa"/>
    <w:rPr>
      <w:rFonts w:ascii="Times New Roman" w:hAnsi="Times New Roman" w:eastAsia="Times New Roman" w:cs="Times New Roman"/>
      <w:b/>
      <w:bCs/>
      <w:kern w:val="2"/>
      <w:sz w:val="48"/>
      <w:szCs w:val="48"/>
      <w:lang w:eastAsia="ru-RU"/>
    </w:rPr>
  </w:style>
  <w:style w:type="character" w:styleId="Strong">
    <w:name w:val="Strong"/>
    <w:basedOn w:val="DefaultParagraphFont"/>
    <w:uiPriority w:val="22"/>
    <w:qFormat/>
    <w:rsid w:val="004c3e2a"/>
    <w:rPr>
      <w:b/>
      <w:bCs/>
    </w:rPr>
  </w:style>
  <w:style w:type="character" w:styleId="A10" w:customStyle="1">
    <w:name w:val="A10"/>
    <w:uiPriority w:val="99"/>
    <w:qFormat/>
    <w:rsid w:val="00717713"/>
    <w:rPr>
      <w:color w:val="000000"/>
      <w:sz w:val="18"/>
      <w:szCs w:val="18"/>
    </w:rPr>
  </w:style>
  <w:style w:type="character" w:styleId="Appleconvertedspace" w:customStyle="1">
    <w:name w:val="apple-converted-space"/>
    <w:basedOn w:val="DefaultParagraphFont"/>
    <w:qFormat/>
    <w:rsid w:val="0035109c"/>
    <w:rPr/>
  </w:style>
  <w:style w:type="character" w:styleId="Style13">
    <w:name w:val="Hyperlink"/>
    <w:basedOn w:val="DefaultParagraphFont"/>
    <w:uiPriority w:val="99"/>
    <w:semiHidden/>
    <w:unhideWhenUsed/>
    <w:rsid w:val="0035109c"/>
    <w:rPr>
      <w:color w:val="0000FF"/>
      <w:u w:val="single"/>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paragraph" w:styleId="NormalWeb">
    <w:name w:val="Normal (Web)"/>
    <w:basedOn w:val="Normal"/>
    <w:uiPriority w:val="99"/>
    <w:unhideWhenUsed/>
    <w:qFormat/>
    <w:rsid w:val="00b32fec"/>
    <w:pPr>
      <w:spacing w:lineRule="auto" w:line="240" w:beforeAutospacing="1" w:afterAutospacing="1"/>
    </w:pPr>
    <w:rPr>
      <w:rFonts w:ascii="Times New Roman" w:hAnsi="Times New Roman" w:eastAsia="Times New Roman" w:cs="Times New Roman"/>
      <w:sz w:val="24"/>
      <w:szCs w:val="24"/>
      <w:lang w:eastAsia="ru-RU"/>
    </w:rPr>
  </w:style>
  <w:style w:type="paragraph" w:styleId="Pa4" w:customStyle="1">
    <w:name w:val="Pa4"/>
    <w:basedOn w:val="Normal"/>
    <w:next w:val="Normal"/>
    <w:uiPriority w:val="99"/>
    <w:qFormat/>
    <w:rsid w:val="00f76a68"/>
    <w:pPr>
      <w:spacing w:lineRule="atLeast" w:line="201" w:before="0" w:after="0"/>
    </w:pPr>
    <w:rPr>
      <w:rFonts w:ascii="Times New Roman" w:hAnsi="Times New Roman" w:cs="Times New Roman"/>
      <w:sz w:val="24"/>
      <w:szCs w:val="24"/>
    </w:rPr>
  </w:style>
  <w:style w:type="paragraph" w:styleId="Default" w:customStyle="1">
    <w:name w:val="Default"/>
    <w:qFormat/>
    <w:rsid w:val="00717713"/>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Pa20" w:customStyle="1">
    <w:name w:val="Pa20"/>
    <w:basedOn w:val="Default"/>
    <w:next w:val="Default"/>
    <w:uiPriority w:val="99"/>
    <w:qFormat/>
    <w:rsid w:val="00717713"/>
    <w:pPr>
      <w:spacing w:lineRule="atLeast" w:line="201"/>
    </w:pPr>
    <w:rPr>
      <w:color w:val="auto"/>
    </w:rPr>
  </w:style>
  <w:style w:type="paragraph" w:styleId="Pa23" w:customStyle="1">
    <w:name w:val="Pa23"/>
    <w:basedOn w:val="Default"/>
    <w:next w:val="Default"/>
    <w:uiPriority w:val="99"/>
    <w:qFormat/>
    <w:rsid w:val="00717713"/>
    <w:pPr>
      <w:spacing w:lineRule="atLeast" w:line="181"/>
    </w:pPr>
    <w:rPr>
      <w:color w:val="auto"/>
    </w:rPr>
  </w:style>
  <w:style w:type="paragraph" w:styleId="ListParagraph">
    <w:name w:val="List Paragraph"/>
    <w:basedOn w:val="Normal"/>
    <w:uiPriority w:val="34"/>
    <w:qFormat/>
    <w:rsid w:val="007640bb"/>
    <w:pPr>
      <w:spacing w:before="0" w:after="200"/>
      <w:ind w:left="720" w:hanging="0"/>
      <w:contextualSpacing/>
    </w:pPr>
    <w:rPr>
      <w:rFonts w:eastAsia="Times New Roman" w:cs="Times New Roman"/>
    </w:rPr>
  </w:style>
  <w:style w:type="paragraph" w:styleId="Style20">
    <w:name w:val="Обычный (веб)"/>
    <w:qFormat/>
    <w:pPr>
      <w:keepNext w:val="false"/>
      <w:keepLines w:val="false"/>
      <w:pageBreakBefore w:val="false"/>
      <w:widowControl/>
      <w:shd w:val="clear" w:color="auto" w:fill="auto"/>
      <w:suppressAutoHyphens w:val="false"/>
      <w:bidi w:val="0"/>
      <w:spacing w:lineRule="auto" w:line="240" w:beforeAutospacing="0" w:before="100" w:afterAutospacing="0" w:after="100"/>
      <w:ind w:left="0" w:right="0" w:hanging="0"/>
      <w:jc w:val="left"/>
    </w:pPr>
    <w:rPr>
      <w:rFonts w:ascii="Arial" w:hAnsi="Arial"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ru-RU" w:eastAsia="zh-CN" w:bidi="hi-IN"/>
      <w14:textFill>
        <w14:solidFill>
          <w14:srgbClr w14:val="000000"/>
        </w14:solidFill>
      </w14:textFill>
    </w:rPr>
  </w:style>
  <w:style w:type="paragraph" w:styleId="P1">
    <w:name w:val="p1"/>
    <w:qFormat/>
    <w:pPr>
      <w:keepNext w:val="false"/>
      <w:keepLines w:val="false"/>
      <w:pageBreakBefore w:val="false"/>
      <w:widowControl/>
      <w:shd w:val="clear" w:color="auto" w:fill="auto"/>
      <w:suppressAutoHyphens w:val="false"/>
      <w:bidi w:val="0"/>
      <w:spacing w:lineRule="auto" w:line="240" w:beforeAutospacing="0" w:before="100" w:afterAutospacing="0" w:after="10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ru-RU" w:eastAsia="zh-CN" w:bidi="hi-IN"/>
      <w14:textFill>
        <w14:solidFill>
          <w14:srgbClr w14:val="000000"/>
        </w14:solidFill>
      </w14:textFill>
    </w:rPr>
  </w:style>
  <w:style w:type="paragraph" w:styleId="Style21">
    <w:name w:val="Колонтитул"/>
    <w:basedOn w:val="Normal"/>
    <w:qFormat/>
    <w:pPr>
      <w:suppressLineNumbers/>
      <w:tabs>
        <w:tab w:val="clear" w:pos="708"/>
        <w:tab w:val="center" w:pos="5242" w:leader="none"/>
        <w:tab w:val="right" w:pos="10485" w:leader="none"/>
      </w:tabs>
    </w:pPr>
    <w:rPr/>
  </w:style>
  <w:style w:type="paragraph" w:styleId="Style22">
    <w:name w:val="Footer"/>
    <w:basedOn w:val="Style21"/>
    <w:pPr>
      <w:suppressLineNumbers/>
    </w:pPr>
    <w:rPr/>
  </w:style>
  <w:style w:type="paragraph" w:styleId="Style23">
    <w:name w:val="Header"/>
    <w:basedOn w:val="Style21"/>
    <w:pPr>
      <w:suppressLineNumbers/>
    </w:pPr>
    <w:rPr/>
  </w:style>
  <w:style w:type="numbering" w:styleId="NoList" w:default="1">
    <w:name w:val="No List"/>
    <w:uiPriority w:val="99"/>
    <w:semiHidden/>
    <w:unhideWhenUsed/>
    <w:qFormat/>
  </w:style>
  <w:style w:type="numbering" w:styleId="Ivx">
    <w:name w:val="Нумерованный ivx"/>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ozgius.ru/psihologiya/o-myshlenii/abstraktnoe-myshlenie.htm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1599A-483F-4195-8CF0-A4A3FFBC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Application>LibreOffice/7.4.5.1$Windows_X86_64 LibreOffice_project/9c0871452b3918c1019dde9bfac75448afc4b57f</Application>
  <AppVersion>15.0000</AppVersion>
  <Pages>3</Pages>
  <Words>1359</Words>
  <Characters>8962</Characters>
  <CharactersWithSpaces>10292</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2017-01-12T18:57:00Z</dcterms:created>
  <dc:creator>user</dc:creator>
  <dc:description/>
  <dc:language>ru-RU</dc:language>
  <cp:lastModifiedBy/>
  <cp:lastPrinted>2017-01-21T20:28:00Z</cp:lastPrinted>
  <dcterms:modified xsi:type="dcterms:W3CDTF">2023-12-28T16:17:47Z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