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83E3" w14:textId="3017C8DD" w:rsidR="00607228" w:rsidRDefault="00607228" w:rsidP="00991E71">
      <w:pPr>
        <w:pStyle w:val="a3"/>
        <w:ind w:left="0" w:firstLine="0"/>
      </w:pPr>
    </w:p>
    <w:p w14:paraId="1B81817B" w14:textId="6E873E00" w:rsidR="00991E71" w:rsidRDefault="00991E71" w:rsidP="00991E71">
      <w:pPr>
        <w:pStyle w:val="a3"/>
        <w:ind w:left="0" w:firstLine="0"/>
        <w:jc w:val="right"/>
        <w:rPr>
          <w:i/>
          <w:iCs/>
        </w:rPr>
      </w:pPr>
      <w:r w:rsidRPr="00991E71">
        <w:rPr>
          <w:i/>
          <w:iCs/>
        </w:rPr>
        <w:t>Е.Г. Губанова</w:t>
      </w:r>
    </w:p>
    <w:p w14:paraId="18CE1759" w14:textId="2C4A91DE" w:rsidR="00877116" w:rsidRDefault="00877116" w:rsidP="00991E71">
      <w:pPr>
        <w:pStyle w:val="a3"/>
        <w:ind w:left="0" w:firstLine="0"/>
        <w:jc w:val="right"/>
        <w:rPr>
          <w:i/>
          <w:iCs/>
        </w:rPr>
      </w:pPr>
      <w:r>
        <w:rPr>
          <w:i/>
          <w:iCs/>
        </w:rPr>
        <w:t xml:space="preserve">учитель истории и обществознания, </w:t>
      </w:r>
    </w:p>
    <w:p w14:paraId="303A770C" w14:textId="07E05A6C" w:rsidR="00877116" w:rsidRPr="00991E71" w:rsidRDefault="00877116" w:rsidP="00991E71">
      <w:pPr>
        <w:pStyle w:val="a3"/>
        <w:ind w:left="0" w:firstLine="0"/>
        <w:jc w:val="right"/>
        <w:rPr>
          <w:i/>
          <w:iCs/>
        </w:rPr>
      </w:pPr>
      <w:r>
        <w:rPr>
          <w:i/>
          <w:iCs/>
        </w:rPr>
        <w:t>Экономический ли</w:t>
      </w:r>
      <w:r w:rsidR="000F607E">
        <w:rPr>
          <w:i/>
          <w:iCs/>
        </w:rPr>
        <w:t xml:space="preserve">цей РЭУ им. </w:t>
      </w:r>
      <w:proofErr w:type="spellStart"/>
      <w:r w:rsidR="000F607E">
        <w:rPr>
          <w:i/>
          <w:iCs/>
        </w:rPr>
        <w:t>Г.В.Плеханова</w:t>
      </w:r>
      <w:proofErr w:type="spellEnd"/>
    </w:p>
    <w:p w14:paraId="2D6EFDB8" w14:textId="77777777" w:rsidR="00991E71" w:rsidRDefault="00991E71" w:rsidP="00991E71">
      <w:pPr>
        <w:pStyle w:val="a3"/>
        <w:ind w:left="0" w:firstLine="0"/>
        <w:rPr>
          <w:b/>
          <w:bCs/>
        </w:rPr>
      </w:pPr>
    </w:p>
    <w:p w14:paraId="0B33B8B9" w14:textId="5562847A" w:rsidR="00991E71" w:rsidRDefault="00991E71" w:rsidP="00991E71">
      <w:pPr>
        <w:pStyle w:val="a3"/>
        <w:spacing w:line="276" w:lineRule="auto"/>
        <w:ind w:left="0" w:firstLine="0"/>
        <w:rPr>
          <w:b/>
          <w:bCs/>
        </w:rPr>
      </w:pPr>
      <w:r w:rsidRPr="00991E71">
        <w:rPr>
          <w:b/>
          <w:bCs/>
        </w:rPr>
        <w:t>КОНФЛИКТ ИНТЕРЕСОВ В КОНТЕКСТЕ ПОДГОТОВКИ К ЕГЭ ПО ОБЩЕСТВОЗНАНИЮ</w:t>
      </w:r>
    </w:p>
    <w:p w14:paraId="3F812D8A" w14:textId="59BCCC37" w:rsidR="00991E71" w:rsidRDefault="00991E71" w:rsidP="00991E71">
      <w:pPr>
        <w:pStyle w:val="a3"/>
        <w:spacing w:line="276" w:lineRule="auto"/>
        <w:ind w:left="0" w:firstLine="0"/>
        <w:rPr>
          <w:b/>
          <w:bCs/>
        </w:rPr>
      </w:pPr>
    </w:p>
    <w:p w14:paraId="3AF345F4" w14:textId="21CF71AB" w:rsidR="00991E71" w:rsidRDefault="00991E71" w:rsidP="00991E71">
      <w:pPr>
        <w:pStyle w:val="a3"/>
        <w:ind w:left="0" w:firstLine="0"/>
        <w:rPr>
          <w:b/>
          <w:bCs/>
        </w:rPr>
      </w:pPr>
    </w:p>
    <w:p w14:paraId="2E48604C" w14:textId="38B8B24F" w:rsidR="00991E71" w:rsidRDefault="00991E71" w:rsidP="00991E71">
      <w:pPr>
        <w:pStyle w:val="a3"/>
        <w:spacing w:line="360" w:lineRule="auto"/>
        <w:ind w:left="0" w:firstLine="0"/>
        <w:jc w:val="both"/>
      </w:pPr>
      <w:r>
        <w:rPr>
          <w:b/>
          <w:bCs/>
        </w:rPr>
        <w:tab/>
      </w:r>
      <w:r w:rsidR="005A2D6E" w:rsidRPr="005A2D6E">
        <w:t xml:space="preserve">Конфликт интересов является распространенной проблемой среди учащихся старших классов, особенно в период подготовки к важным экзаменам, таким как ЕГЭ. В условиях ограниченного времени и высокой конкуренции учащиеся сталкиваются с необходимостью эффективно распределять свое время и усилия между различными учебными дисциплинами. </w:t>
      </w:r>
    </w:p>
    <w:p w14:paraId="209D451C" w14:textId="4D0F7BF8" w:rsidR="005A2D6E" w:rsidRDefault="005A2D6E" w:rsidP="00991E71">
      <w:pPr>
        <w:pStyle w:val="a3"/>
        <w:spacing w:line="360" w:lineRule="auto"/>
        <w:ind w:left="0" w:firstLine="0"/>
        <w:jc w:val="both"/>
      </w:pPr>
      <w:r>
        <w:tab/>
      </w:r>
      <w:r w:rsidRPr="005A2D6E">
        <w:t xml:space="preserve">Одна из основных причин возникновения конфликта интересов </w:t>
      </w:r>
      <w:r>
        <w:t>-</w:t>
      </w:r>
      <w:r w:rsidRPr="005A2D6E">
        <w:t xml:space="preserve"> различие в приоритетах между учебными дисциплинами. Обществознание является важным предметом, однако учащиеся могут испытывать давление со стороны других дисциплин, таких как математика или иностранные языки, которые также требуют значительного времени и усилий для подготовки.</w:t>
      </w:r>
    </w:p>
    <w:p w14:paraId="6613C224" w14:textId="1DAE0B62" w:rsidR="00982F99" w:rsidRDefault="00982F99" w:rsidP="00991E71">
      <w:pPr>
        <w:pStyle w:val="a3"/>
        <w:spacing w:line="360" w:lineRule="auto"/>
        <w:ind w:left="0" w:firstLine="0"/>
        <w:jc w:val="both"/>
      </w:pPr>
      <w:r>
        <w:tab/>
      </w:r>
      <w:r w:rsidRPr="00982F99">
        <w:t xml:space="preserve">Экзаменационная подготовка сопровождается высоким уровнем стресса и тревожности. Учащиеся могут ощущать давление со стороны родителей, учителей и самих себя, что усиливает внутренний конфликт между желанием успешно сдать ЕГЭ по обществознанию и необходимостью уделять внимание другим предметам. Учащиеся вынуждены выбирать, каким предметам уделить больше времени, что может привести к </w:t>
      </w:r>
      <w:proofErr w:type="spellStart"/>
      <w:r w:rsidRPr="00982F99">
        <w:t>недовлетворительной</w:t>
      </w:r>
      <w:proofErr w:type="spellEnd"/>
      <w:r w:rsidRPr="00982F99">
        <w:t xml:space="preserve"> подготовке по обществознанию. </w:t>
      </w:r>
      <w:r>
        <w:t>Многое</w:t>
      </w:r>
      <w:r w:rsidRPr="00982F99">
        <w:t xml:space="preserve"> воспринима</w:t>
      </w:r>
      <w:r>
        <w:t>ют</w:t>
      </w:r>
      <w:r w:rsidRPr="00982F99">
        <w:t xml:space="preserve"> </w:t>
      </w:r>
      <w:r>
        <w:t xml:space="preserve">обществознание </w:t>
      </w:r>
      <w:r w:rsidRPr="00982F99">
        <w:t>как предмет менее важный по сравнению с другими дисциплинами</w:t>
      </w:r>
      <w:r w:rsidR="005D0906">
        <w:t xml:space="preserve">, </w:t>
      </w:r>
      <w:r w:rsidR="005D0906" w:rsidRPr="005D0906">
        <w:t>пропускать занятия, откладывать подготовку или уделять ей недостаточно времени.</w:t>
      </w:r>
    </w:p>
    <w:p w14:paraId="38F7830C" w14:textId="756191B0" w:rsidR="005D0906" w:rsidRDefault="005D0906" w:rsidP="00991E71">
      <w:pPr>
        <w:pStyle w:val="a3"/>
        <w:spacing w:line="360" w:lineRule="auto"/>
        <w:ind w:left="0" w:firstLine="0"/>
        <w:jc w:val="both"/>
      </w:pPr>
      <w:r>
        <w:tab/>
      </w:r>
      <w:r w:rsidRPr="005D0906">
        <w:t>Многие учащиеся и их родители не до конца понимают важность обществознания в формировании гражданской позиции и социальной компетентности.</w:t>
      </w:r>
      <w:r w:rsidR="00567E9D" w:rsidRPr="00567E9D">
        <w:t xml:space="preserve"> В отличие от точных наук, где результаты и применение знаний можно увидеть непосредственно (например, решение математической задачи или проведение химического эксперимента), обществознание часто </w:t>
      </w:r>
      <w:r w:rsidR="00567E9D" w:rsidRPr="00567E9D">
        <w:lastRenderedPageBreak/>
        <w:t>воспринимается как абстрактная дисциплина. Учащиеся и их родители могут не видеть прямой связи между знаниями по обществознанию и повседневной жизнью, что снижает их интерес к предмету.</w:t>
      </w:r>
      <w:r w:rsidR="00E71A56">
        <w:tab/>
      </w:r>
    </w:p>
    <w:p w14:paraId="3B1EFFCE" w14:textId="1AEC6AE6" w:rsidR="00E71A56" w:rsidRDefault="00E71A56" w:rsidP="00991E71">
      <w:pPr>
        <w:pStyle w:val="a3"/>
        <w:spacing w:line="360" w:lineRule="auto"/>
        <w:ind w:left="0" w:firstLine="0"/>
        <w:jc w:val="both"/>
      </w:pPr>
      <w:r>
        <w:tab/>
        <w:t>Многие учащиеся и их родители считают обществознание менее сложным предметом, который можно "подтянуть" за короткий период времени перед экзаменами. Этот миф приводит к тому, что систематическая и углубленная подготовка к предмету откладывается, а общественные науки воспринимаются как второстепенные по сравнению с математикой или другими предметами.</w:t>
      </w:r>
    </w:p>
    <w:p w14:paraId="7ACDC1EF" w14:textId="645BC46A" w:rsidR="003B340D" w:rsidRDefault="003B340D" w:rsidP="00991E71">
      <w:pPr>
        <w:pStyle w:val="a3"/>
        <w:spacing w:line="360" w:lineRule="auto"/>
        <w:ind w:left="0" w:firstLine="0"/>
        <w:jc w:val="both"/>
      </w:pPr>
      <w:r>
        <w:tab/>
      </w:r>
      <w:r w:rsidRPr="003B340D">
        <w:t>Для повышения значимости обществознания и разрешения конфликта интересов необходимо применять более инновационные подходы</w:t>
      </w:r>
      <w:r>
        <w:t xml:space="preserve"> (см. Таб. 1)</w:t>
      </w:r>
      <w:r w:rsidRPr="003B340D">
        <w:t xml:space="preserve">. </w:t>
      </w:r>
    </w:p>
    <w:p w14:paraId="2F8B131D" w14:textId="05383915" w:rsidR="003B340D" w:rsidRDefault="003B340D" w:rsidP="003B340D">
      <w:pPr>
        <w:pStyle w:val="a3"/>
        <w:spacing w:line="360" w:lineRule="auto"/>
        <w:ind w:left="0" w:firstLine="0"/>
      </w:pPr>
    </w:p>
    <w:p w14:paraId="58F28470" w14:textId="012B5B33" w:rsidR="00074FB9" w:rsidRDefault="00074FB9" w:rsidP="00074FB9">
      <w:pPr>
        <w:pStyle w:val="a3"/>
        <w:spacing w:line="360" w:lineRule="auto"/>
        <w:ind w:left="0" w:firstLine="0"/>
        <w:jc w:val="right"/>
      </w:pPr>
      <w:r>
        <w:t>Таблица 1.</w:t>
      </w:r>
    </w:p>
    <w:p w14:paraId="47929BB2" w14:textId="77777777" w:rsidR="00F92C58" w:rsidRDefault="00F92C58" w:rsidP="003B340D">
      <w:pPr>
        <w:pStyle w:val="a3"/>
        <w:spacing w:line="360" w:lineRule="auto"/>
        <w:ind w:left="0" w:firstLine="0"/>
        <w:rPr>
          <w:b/>
          <w:bCs/>
        </w:rPr>
      </w:pPr>
    </w:p>
    <w:p w14:paraId="490FFBB5" w14:textId="0761A20E" w:rsidR="00074FB9" w:rsidRPr="00F92C58" w:rsidRDefault="00F92C58" w:rsidP="003B340D">
      <w:pPr>
        <w:pStyle w:val="a3"/>
        <w:spacing w:line="360" w:lineRule="auto"/>
        <w:ind w:left="0" w:firstLine="0"/>
        <w:rPr>
          <w:b/>
          <w:bCs/>
        </w:rPr>
      </w:pPr>
      <w:r w:rsidRPr="00F92C58">
        <w:rPr>
          <w:b/>
          <w:bCs/>
        </w:rPr>
        <w:t>Возможные методы для повышения интереса к обществознанию</w:t>
      </w:r>
    </w:p>
    <w:p w14:paraId="3073D5DF" w14:textId="77777777" w:rsidR="00F92C58" w:rsidRDefault="00F92C58" w:rsidP="003B340D">
      <w:pPr>
        <w:pStyle w:val="a3"/>
        <w:spacing w:line="360" w:lineRule="auto"/>
        <w:ind w:left="0"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6"/>
        <w:gridCol w:w="6802"/>
      </w:tblGrid>
      <w:tr w:rsidR="003B340D" w14:paraId="2AC38EDA" w14:textId="77777777" w:rsidTr="00074FB9">
        <w:tc>
          <w:tcPr>
            <w:tcW w:w="2689" w:type="dxa"/>
            <w:vAlign w:val="center"/>
          </w:tcPr>
          <w:p w14:paraId="423C365D" w14:textId="3DA77D74" w:rsidR="003B340D" w:rsidRDefault="007461F2" w:rsidP="007461F2">
            <w:pPr>
              <w:pStyle w:val="a3"/>
              <w:ind w:left="0" w:firstLine="0"/>
            </w:pPr>
            <w:r w:rsidRPr="007461F2">
              <w:t>Создание учебных кейсов, основанных на реальных ситуациях</w:t>
            </w:r>
          </w:p>
        </w:tc>
        <w:tc>
          <w:tcPr>
            <w:tcW w:w="6939" w:type="dxa"/>
          </w:tcPr>
          <w:p w14:paraId="1AFE59B1" w14:textId="4B772B8F" w:rsidR="003B340D" w:rsidRDefault="007461F2" w:rsidP="007461F2">
            <w:pPr>
              <w:pStyle w:val="a3"/>
              <w:ind w:left="0" w:firstLine="0"/>
              <w:jc w:val="both"/>
            </w:pPr>
            <w:r w:rsidRPr="007461F2">
              <w:t>Это могут быть юридические дела, социальные конфликты или политические кризисы, которые учащиеся будут разбирать и анализировать. Работа с реальными кейсами помогает учащимся увидеть практическое применение знаний по обществознанию.</w:t>
            </w:r>
          </w:p>
        </w:tc>
      </w:tr>
      <w:tr w:rsidR="003B340D" w14:paraId="78DBCDB0" w14:textId="77777777" w:rsidTr="00074FB9">
        <w:tc>
          <w:tcPr>
            <w:tcW w:w="2689" w:type="dxa"/>
            <w:vAlign w:val="center"/>
          </w:tcPr>
          <w:p w14:paraId="2B4C19D6" w14:textId="34DBE64A" w:rsidR="003B340D" w:rsidRDefault="00074FB9" w:rsidP="007461F2">
            <w:pPr>
              <w:pStyle w:val="a3"/>
              <w:ind w:left="0" w:firstLine="0"/>
            </w:pPr>
            <w:r w:rsidRPr="00074FB9">
              <w:t>Проблемно-ориентированное обучение</w:t>
            </w:r>
          </w:p>
        </w:tc>
        <w:tc>
          <w:tcPr>
            <w:tcW w:w="6939" w:type="dxa"/>
          </w:tcPr>
          <w:p w14:paraId="2187FC03" w14:textId="4753BD00" w:rsidR="003B340D" w:rsidRDefault="00074FB9" w:rsidP="00074FB9">
            <w:pPr>
              <w:pStyle w:val="a3"/>
              <w:ind w:left="0" w:firstLine="0"/>
              <w:jc w:val="both"/>
            </w:pPr>
            <w:r w:rsidRPr="00074FB9">
              <w:t>Данный метод предполагает постановку реальных социальных и политических проблем, требующих решения. Учащиеся работают в группах, разрабатывают решения, представляют их и обсуждают в классе.</w:t>
            </w:r>
          </w:p>
        </w:tc>
      </w:tr>
      <w:tr w:rsidR="003B340D" w14:paraId="796569D5" w14:textId="77777777" w:rsidTr="00074FB9">
        <w:tc>
          <w:tcPr>
            <w:tcW w:w="2689" w:type="dxa"/>
            <w:vAlign w:val="center"/>
          </w:tcPr>
          <w:p w14:paraId="236EC789" w14:textId="56242462" w:rsidR="003B340D" w:rsidRDefault="00AC2F4E" w:rsidP="007461F2">
            <w:pPr>
              <w:pStyle w:val="a3"/>
              <w:ind w:left="0" w:firstLine="0"/>
            </w:pPr>
            <w:r w:rsidRPr="00AC2F4E">
              <w:t>Применение геймификации</w:t>
            </w:r>
          </w:p>
        </w:tc>
        <w:tc>
          <w:tcPr>
            <w:tcW w:w="6939" w:type="dxa"/>
          </w:tcPr>
          <w:p w14:paraId="6BE98A24" w14:textId="6A9AD5F2" w:rsidR="003B340D" w:rsidRDefault="00AC2F4E" w:rsidP="00AC2F4E">
            <w:pPr>
              <w:pStyle w:val="a3"/>
              <w:ind w:left="0" w:firstLine="0"/>
              <w:jc w:val="both"/>
            </w:pPr>
            <w:r>
              <w:t>Например,</w:t>
            </w:r>
            <w:r w:rsidRPr="00AC2F4E">
              <w:t xml:space="preserve"> симуляции управления государством, экономические стратегии, правовые квесты и другие игры, которые делают процесс обучения более увлекательным.</w:t>
            </w:r>
          </w:p>
        </w:tc>
      </w:tr>
      <w:tr w:rsidR="003B340D" w14:paraId="3399B3F9" w14:textId="77777777" w:rsidTr="00074FB9">
        <w:tc>
          <w:tcPr>
            <w:tcW w:w="2689" w:type="dxa"/>
            <w:vAlign w:val="center"/>
          </w:tcPr>
          <w:p w14:paraId="4299F9CE" w14:textId="58C43AAD" w:rsidR="003B340D" w:rsidRDefault="00F92C58" w:rsidP="007461F2">
            <w:pPr>
              <w:pStyle w:val="a3"/>
              <w:ind w:left="0" w:firstLine="0"/>
            </w:pPr>
            <w:r w:rsidRPr="00F92C58">
              <w:t xml:space="preserve">Соревнования и </w:t>
            </w:r>
            <w:proofErr w:type="spellStart"/>
            <w:r w:rsidRPr="00F92C58">
              <w:t>челленджи</w:t>
            </w:r>
            <w:proofErr w:type="spellEnd"/>
          </w:p>
        </w:tc>
        <w:tc>
          <w:tcPr>
            <w:tcW w:w="6939" w:type="dxa"/>
          </w:tcPr>
          <w:p w14:paraId="28111D31" w14:textId="7A0B4224" w:rsidR="003B340D" w:rsidRDefault="00F92C58" w:rsidP="00F92C58">
            <w:pPr>
              <w:pStyle w:val="a3"/>
              <w:ind w:left="0" w:firstLine="0"/>
              <w:jc w:val="both"/>
            </w:pPr>
            <w:r>
              <w:t>Г</w:t>
            </w:r>
            <w:r w:rsidRPr="00F92C58">
              <w:t>де учащиеся могут применять свои знания по обществознанию для решения различных задач и получения наград.</w:t>
            </w:r>
          </w:p>
        </w:tc>
      </w:tr>
      <w:tr w:rsidR="00F92C58" w14:paraId="62E98892" w14:textId="77777777" w:rsidTr="00074FB9">
        <w:tc>
          <w:tcPr>
            <w:tcW w:w="2689" w:type="dxa"/>
            <w:vAlign w:val="center"/>
          </w:tcPr>
          <w:p w14:paraId="604CCD0C" w14:textId="1B6F852E" w:rsidR="00F92C58" w:rsidRPr="00F92C58" w:rsidRDefault="00F92C58" w:rsidP="007461F2">
            <w:pPr>
              <w:pStyle w:val="a3"/>
              <w:ind w:left="0" w:firstLine="0"/>
            </w:pPr>
            <w:r w:rsidRPr="00F92C58">
              <w:t>Интеграция междисциплинарного подхода</w:t>
            </w:r>
          </w:p>
        </w:tc>
        <w:tc>
          <w:tcPr>
            <w:tcW w:w="6939" w:type="dxa"/>
          </w:tcPr>
          <w:p w14:paraId="7D633B5E" w14:textId="6EC2A47D" w:rsidR="00F92C58" w:rsidRDefault="00F92C58" w:rsidP="00F92C58">
            <w:pPr>
              <w:pStyle w:val="a3"/>
              <w:ind w:left="0" w:firstLine="0"/>
              <w:jc w:val="both"/>
            </w:pPr>
            <w:r w:rsidRPr="00F92C58">
              <w:t>Например, обсуждение исторических событий с социальной точки зрения или анализ литературных произведений в контексте социальных и правовых норм.</w:t>
            </w:r>
          </w:p>
        </w:tc>
      </w:tr>
    </w:tbl>
    <w:p w14:paraId="2C63E506" w14:textId="77777777" w:rsidR="003B340D" w:rsidRDefault="003B340D" w:rsidP="003B340D">
      <w:pPr>
        <w:pStyle w:val="a3"/>
        <w:spacing w:line="360" w:lineRule="auto"/>
        <w:ind w:left="0" w:firstLine="0"/>
      </w:pPr>
    </w:p>
    <w:p w14:paraId="76CCE453" w14:textId="57577254" w:rsidR="00E71A56" w:rsidRPr="005A2D6E" w:rsidRDefault="00E71A56" w:rsidP="00991E71">
      <w:pPr>
        <w:pStyle w:val="a3"/>
        <w:spacing w:line="360" w:lineRule="auto"/>
        <w:ind w:left="0" w:firstLine="0"/>
        <w:jc w:val="both"/>
      </w:pPr>
      <w:r>
        <w:lastRenderedPageBreak/>
        <w:tab/>
      </w:r>
      <w:r w:rsidR="00F92C58" w:rsidRPr="00F92C58">
        <w:t>Применение вышеперечисленных стратегий и методов может значительно повысить интерес и мотивацию учащихся к изучению предмета. Важно помнить, что каждый учащийся уникален, и учитель должен быть гибким в подходах к обучению, чтобы максимально эффективно воздействовать на учеников и помочь им осознать значимость обществознания в их жизни.</w:t>
      </w:r>
    </w:p>
    <w:p w14:paraId="2E8AC692" w14:textId="77777777" w:rsidR="00991E71" w:rsidRPr="00991E71" w:rsidRDefault="00991E71" w:rsidP="00991E71">
      <w:pPr>
        <w:pStyle w:val="a3"/>
        <w:spacing w:line="360" w:lineRule="auto"/>
        <w:ind w:left="0" w:firstLine="0"/>
        <w:jc w:val="both"/>
        <w:rPr>
          <w:b/>
          <w:bCs/>
        </w:rPr>
      </w:pPr>
    </w:p>
    <w:sectPr w:rsidR="00991E71" w:rsidRPr="00991E71" w:rsidSect="004D5B9B">
      <w:pgSz w:w="11906" w:h="16838"/>
      <w:pgMar w:top="851" w:right="1134" w:bottom="1418" w:left="1134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E5"/>
    <w:rsid w:val="00074FB9"/>
    <w:rsid w:val="000F607E"/>
    <w:rsid w:val="003B340D"/>
    <w:rsid w:val="004D5B9B"/>
    <w:rsid w:val="00567E9D"/>
    <w:rsid w:val="005A2D6E"/>
    <w:rsid w:val="005D0906"/>
    <w:rsid w:val="00607228"/>
    <w:rsid w:val="007461F2"/>
    <w:rsid w:val="007A2115"/>
    <w:rsid w:val="008207E5"/>
    <w:rsid w:val="00877116"/>
    <w:rsid w:val="008935AD"/>
    <w:rsid w:val="00982F99"/>
    <w:rsid w:val="00991E71"/>
    <w:rsid w:val="00AC2F4E"/>
    <w:rsid w:val="00E71A56"/>
    <w:rsid w:val="00F9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96B0"/>
  <w15:chartTrackingRefBased/>
  <w15:docId w15:val="{58CCFAF8-B6C7-4CAF-B068-D3ED89D2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before="240"/>
        <w:ind w:left="1429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5AD"/>
    <w:pPr>
      <w:keepNext/>
      <w:keepLines/>
      <w:ind w:firstLine="709"/>
      <w:outlineLvl w:val="0"/>
    </w:pPr>
    <w:rPr>
      <w:rFonts w:eastAsiaTheme="majorEastAsia" w:cstheme="majorBidi"/>
      <w:b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5AD"/>
    <w:rPr>
      <w:rFonts w:eastAsiaTheme="majorEastAsia" w:cstheme="majorBidi"/>
      <w:b/>
      <w:szCs w:val="32"/>
      <w:lang w:eastAsia="ru-RU"/>
    </w:rPr>
  </w:style>
  <w:style w:type="paragraph" w:styleId="a3">
    <w:name w:val="No Spacing"/>
    <w:uiPriority w:val="1"/>
    <w:qFormat/>
    <w:rsid w:val="00991E71"/>
    <w:pPr>
      <w:spacing w:before="0"/>
    </w:pPr>
  </w:style>
  <w:style w:type="table" w:styleId="a4">
    <w:name w:val="Table Grid"/>
    <w:basedOn w:val="a1"/>
    <w:uiPriority w:val="39"/>
    <w:rsid w:val="003B340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Levchenko</dc:creator>
  <cp:keywords/>
  <dc:description/>
  <cp:lastModifiedBy>Microsoft Office User</cp:lastModifiedBy>
  <cp:revision>11</cp:revision>
  <dcterms:created xsi:type="dcterms:W3CDTF">2024-07-07T04:43:00Z</dcterms:created>
  <dcterms:modified xsi:type="dcterms:W3CDTF">2024-07-16T10:26:00Z</dcterms:modified>
</cp:coreProperties>
</file>