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42B2E" w:rsidRDefault="00242B2E" w:rsidP="00B43663">
      <w:pPr>
        <w:pStyle w:val="a4"/>
        <w:jc w:val="both"/>
        <w:rPr>
          <w:sz w:val="44"/>
          <w:szCs w:val="48"/>
        </w:rPr>
      </w:pPr>
    </w:p>
    <w:p w:rsidR="00C04972" w:rsidRDefault="00C04972" w:rsidP="00D738DC">
      <w:pPr>
        <w:pStyle w:val="a4"/>
        <w:jc w:val="center"/>
        <w:rPr>
          <w:b/>
          <w:sz w:val="52"/>
          <w:szCs w:val="52"/>
        </w:rPr>
      </w:pPr>
      <w:bookmarkStart w:id="0" w:name="_GoBack"/>
      <w:bookmarkEnd w:id="0"/>
    </w:p>
    <w:p w:rsidR="00242B2E" w:rsidRPr="00D738DC" w:rsidRDefault="00242B2E" w:rsidP="00D738DC">
      <w:pPr>
        <w:pStyle w:val="a4"/>
        <w:jc w:val="center"/>
        <w:rPr>
          <w:b/>
          <w:sz w:val="52"/>
          <w:szCs w:val="52"/>
        </w:rPr>
      </w:pPr>
      <w:r w:rsidRPr="00D738DC">
        <w:rPr>
          <w:b/>
          <w:sz w:val="52"/>
          <w:szCs w:val="52"/>
        </w:rPr>
        <w:t>Читаем с карандашом в руках.</w:t>
      </w:r>
    </w:p>
    <w:p w:rsidR="00C04972" w:rsidRDefault="00D738DC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</w:t>
      </w:r>
    </w:p>
    <w:p w:rsidR="00D738DC" w:rsidRDefault="00221B33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</w:t>
      </w:r>
      <w:r w:rsidR="00D738DC">
        <w:rPr>
          <w:sz w:val="44"/>
          <w:szCs w:val="48"/>
        </w:rPr>
        <w:t>Чтение – сложный психофизиологический процесс, овладение которым предполагает определённый уровень развития всех компонентов речи, а также ряда неречевых функций.</w:t>
      </w:r>
    </w:p>
    <w:p w:rsidR="00D738DC" w:rsidRDefault="00D738DC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Известно, что единицей чтения является слог. Дети с нормальным речевым развитием благодаря врождённому чувству языка, быстро усваивают слоговое чтение, в дальнейшем интуитивно выделяя слоги из целого слова.</w:t>
      </w:r>
    </w:p>
    <w:p w:rsidR="00D738DC" w:rsidRDefault="00D738DC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</w:t>
      </w:r>
      <w:r w:rsidR="00C04972">
        <w:rPr>
          <w:sz w:val="44"/>
          <w:szCs w:val="48"/>
        </w:rPr>
        <w:t xml:space="preserve">  </w:t>
      </w:r>
      <w:r>
        <w:rPr>
          <w:sz w:val="44"/>
          <w:szCs w:val="48"/>
        </w:rPr>
        <w:t xml:space="preserve">Другая картина наблюдается у ребёнка с речевым недоразвитием. Пока слово разделено на слоги, он справляется с чтением. Однако стоит убрать графические подсказки, как возникают трудности. Ребёнок «не видит» слога, не выделяет его зрительно. Следовательно, у него появляется побуквенное чтение, чтение по догадке. </w:t>
      </w:r>
    </w:p>
    <w:p w:rsidR="00D738DC" w:rsidRDefault="00D738DC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</w:t>
      </w:r>
      <w:r w:rsidR="00C04972">
        <w:rPr>
          <w:sz w:val="44"/>
          <w:szCs w:val="48"/>
        </w:rPr>
        <w:t>Для предупреждения ошибок предлагается следующий приём обучения чтению детей с ОНР.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>Суть приёма заключается в обучении детей выделению складов (прямых слогов, состоящих из согласной и гласной буквы). Достигается это с помощью приёма расстановки подстрочных знаков карандашом прямо в тексте.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</w:p>
    <w:p w:rsidR="00C04972" w:rsidRDefault="00C04972" w:rsidP="00B43663">
      <w:pPr>
        <w:pStyle w:val="a4"/>
        <w:jc w:val="both"/>
        <w:rPr>
          <w:sz w:val="44"/>
          <w:szCs w:val="48"/>
        </w:rPr>
      </w:pPr>
    </w:p>
    <w:p w:rsidR="00545C1C" w:rsidRDefault="00545C1C" w:rsidP="00545C1C">
      <w:pPr>
        <w:pStyle w:val="a4"/>
        <w:rPr>
          <w:sz w:val="44"/>
          <w:szCs w:val="48"/>
        </w:rPr>
      </w:pPr>
    </w:p>
    <w:p w:rsidR="00C04972" w:rsidRDefault="00C04972" w:rsidP="00545C1C">
      <w:pPr>
        <w:pStyle w:val="a4"/>
        <w:jc w:val="center"/>
        <w:rPr>
          <w:b/>
          <w:sz w:val="52"/>
          <w:szCs w:val="52"/>
        </w:rPr>
      </w:pPr>
      <w:r w:rsidRPr="00C04972">
        <w:rPr>
          <w:b/>
          <w:sz w:val="52"/>
          <w:szCs w:val="52"/>
        </w:rPr>
        <w:t>Основные правила чтения</w:t>
      </w:r>
    </w:p>
    <w:p w:rsidR="00C04972" w:rsidRPr="00F41541" w:rsidRDefault="00C04972" w:rsidP="00C04972">
      <w:pPr>
        <w:pStyle w:val="a4"/>
        <w:jc w:val="center"/>
        <w:rPr>
          <w:sz w:val="52"/>
          <w:szCs w:val="52"/>
        </w:rPr>
      </w:pPr>
      <w:r w:rsidRPr="00F41541">
        <w:rPr>
          <w:sz w:val="52"/>
          <w:szCs w:val="52"/>
        </w:rPr>
        <w:t>(расстановки подстрочных знаков).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  <w:r w:rsidRPr="00F41541">
        <w:rPr>
          <w:b/>
          <w:sz w:val="48"/>
          <w:szCs w:val="48"/>
        </w:rPr>
        <w:t>1. Согласную с гласной буквой соединяем «улыбкой</w:t>
      </w:r>
      <w:r>
        <w:rPr>
          <w:sz w:val="44"/>
          <w:szCs w:val="48"/>
        </w:rPr>
        <w:t>».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Соединяем «улыбкой» и читаем слитно согласную букву с гласной – это пара. 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  <w:r w:rsidRPr="00545C1C">
        <w:rPr>
          <w:sz w:val="48"/>
          <w:szCs w:val="48"/>
        </w:rPr>
        <w:t>Например</w:t>
      </w:r>
      <w:r>
        <w:rPr>
          <w:sz w:val="44"/>
          <w:szCs w:val="48"/>
        </w:rPr>
        <w:t xml:space="preserve">: </w:t>
      </w:r>
      <w:r w:rsidRPr="00221B33">
        <w:rPr>
          <w:sz w:val="52"/>
          <w:szCs w:val="52"/>
        </w:rPr>
        <w:t>МА</w:t>
      </w:r>
    </w:p>
    <w:p w:rsidR="00C04972" w:rsidRDefault="00221B33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                 </w:t>
      </w:r>
    </w:p>
    <w:p w:rsidR="00C04972" w:rsidRPr="00F41541" w:rsidRDefault="00C04972" w:rsidP="00B43663">
      <w:pPr>
        <w:pStyle w:val="a4"/>
        <w:jc w:val="both"/>
        <w:rPr>
          <w:b/>
          <w:sz w:val="48"/>
          <w:szCs w:val="48"/>
        </w:rPr>
      </w:pPr>
      <w:r w:rsidRPr="00F41541">
        <w:rPr>
          <w:b/>
          <w:sz w:val="48"/>
          <w:szCs w:val="48"/>
        </w:rPr>
        <w:t>2. Если буква без пары, то ставим точку.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Если согласная или гласная буква без пары, то ставим под ней точку и читаем её отдельно.</w:t>
      </w:r>
    </w:p>
    <w:p w:rsidR="00C04972" w:rsidRDefault="00C04972" w:rsidP="00B43663">
      <w:pPr>
        <w:pStyle w:val="a4"/>
        <w:jc w:val="both"/>
        <w:rPr>
          <w:sz w:val="52"/>
          <w:szCs w:val="52"/>
        </w:rPr>
      </w:pPr>
      <w:r w:rsidRPr="00545C1C">
        <w:rPr>
          <w:sz w:val="48"/>
          <w:szCs w:val="48"/>
        </w:rPr>
        <w:t>Например:</w:t>
      </w:r>
      <w:r>
        <w:rPr>
          <w:sz w:val="44"/>
          <w:szCs w:val="48"/>
        </w:rPr>
        <w:t xml:space="preserve"> </w:t>
      </w:r>
      <w:r w:rsidR="00545C1C">
        <w:rPr>
          <w:sz w:val="52"/>
          <w:szCs w:val="52"/>
        </w:rPr>
        <w:t>МАК, ПАУК.</w:t>
      </w:r>
    </w:p>
    <w:p w:rsidR="00DE5F8F" w:rsidRPr="006E34BE" w:rsidRDefault="00DE5F8F" w:rsidP="00B43663">
      <w:pPr>
        <w:pStyle w:val="a4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        </w:t>
      </w:r>
    </w:p>
    <w:p w:rsidR="00C04972" w:rsidRDefault="00C04972" w:rsidP="00B43663">
      <w:pPr>
        <w:pStyle w:val="a4"/>
        <w:jc w:val="both"/>
        <w:rPr>
          <w:sz w:val="44"/>
          <w:szCs w:val="48"/>
        </w:rPr>
      </w:pPr>
    </w:p>
    <w:p w:rsidR="00C04972" w:rsidRPr="00F41541" w:rsidRDefault="00C04972" w:rsidP="00B43663">
      <w:pPr>
        <w:pStyle w:val="a4"/>
        <w:jc w:val="both"/>
        <w:rPr>
          <w:b/>
          <w:sz w:val="48"/>
          <w:szCs w:val="48"/>
        </w:rPr>
      </w:pPr>
      <w:r w:rsidRPr="00F41541">
        <w:rPr>
          <w:b/>
          <w:sz w:val="48"/>
          <w:szCs w:val="48"/>
        </w:rPr>
        <w:t>3. Две согласные буквы соединять нельзя.</w:t>
      </w:r>
    </w:p>
    <w:p w:rsidR="00C04972" w:rsidRDefault="00F41541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</w:t>
      </w:r>
      <w:r w:rsidR="00C04972">
        <w:rPr>
          <w:sz w:val="44"/>
          <w:szCs w:val="48"/>
        </w:rPr>
        <w:t xml:space="preserve"> Если две согласные буквы стоят рядом, их нельзя соединять «улыбкой». Под первой согласной ставим точку и читаем её отдельно. </w:t>
      </w:r>
    </w:p>
    <w:p w:rsidR="00C04972" w:rsidRDefault="00C04972" w:rsidP="00B43663">
      <w:pPr>
        <w:pStyle w:val="a4"/>
        <w:jc w:val="both"/>
        <w:rPr>
          <w:sz w:val="52"/>
          <w:szCs w:val="52"/>
        </w:rPr>
      </w:pPr>
      <w:r w:rsidRPr="00545C1C">
        <w:rPr>
          <w:sz w:val="48"/>
          <w:szCs w:val="48"/>
        </w:rPr>
        <w:t>Например:</w:t>
      </w:r>
      <w:r>
        <w:rPr>
          <w:sz w:val="44"/>
          <w:szCs w:val="48"/>
        </w:rPr>
        <w:t xml:space="preserve"> </w:t>
      </w:r>
      <w:r w:rsidR="00545C1C">
        <w:rPr>
          <w:sz w:val="52"/>
          <w:szCs w:val="52"/>
        </w:rPr>
        <w:t>ШАПКА, ШКОЛА.</w:t>
      </w:r>
    </w:p>
    <w:p w:rsidR="00545C1C" w:rsidRDefault="00545C1C" w:rsidP="00B43663">
      <w:pPr>
        <w:pStyle w:val="a4"/>
        <w:jc w:val="both"/>
        <w:rPr>
          <w:sz w:val="52"/>
          <w:szCs w:val="52"/>
        </w:rPr>
      </w:pPr>
    </w:p>
    <w:p w:rsidR="00545C1C" w:rsidRPr="00221B33" w:rsidRDefault="00545C1C" w:rsidP="00B43663">
      <w:pPr>
        <w:pStyle w:val="a4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4. </w:t>
      </w:r>
      <w:r w:rsidRPr="00545C1C">
        <w:rPr>
          <w:b/>
          <w:sz w:val="48"/>
          <w:szCs w:val="52"/>
        </w:rPr>
        <w:t>Если первая буква гласная, ставим точку.</w:t>
      </w:r>
    </w:p>
    <w:p w:rsidR="00C04972" w:rsidRDefault="00545C1C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  Если первая буква слова гласная, ставим под ней точку и читаем её отдельно.</w:t>
      </w:r>
    </w:p>
    <w:p w:rsidR="00545C1C" w:rsidRPr="00545C1C" w:rsidRDefault="00545C1C" w:rsidP="00B43663">
      <w:pPr>
        <w:pStyle w:val="a4"/>
        <w:jc w:val="both"/>
        <w:rPr>
          <w:sz w:val="52"/>
          <w:szCs w:val="48"/>
        </w:rPr>
      </w:pPr>
      <w:r w:rsidRPr="00545C1C">
        <w:rPr>
          <w:sz w:val="48"/>
          <w:szCs w:val="48"/>
        </w:rPr>
        <w:t>Например</w:t>
      </w:r>
      <w:r>
        <w:rPr>
          <w:sz w:val="44"/>
          <w:szCs w:val="48"/>
        </w:rPr>
        <w:t xml:space="preserve">: </w:t>
      </w:r>
      <w:r w:rsidRPr="00545C1C">
        <w:rPr>
          <w:sz w:val="52"/>
          <w:szCs w:val="48"/>
        </w:rPr>
        <w:t>АХ, ОСЫ, АИСТ</w:t>
      </w:r>
      <w:r>
        <w:rPr>
          <w:sz w:val="52"/>
          <w:szCs w:val="48"/>
        </w:rPr>
        <w:t>.</w:t>
      </w:r>
      <w:r w:rsidRPr="00545C1C">
        <w:rPr>
          <w:sz w:val="52"/>
          <w:szCs w:val="48"/>
        </w:rPr>
        <w:t xml:space="preserve"> </w:t>
      </w:r>
    </w:p>
    <w:p w:rsidR="00D738DC" w:rsidRDefault="00D738DC" w:rsidP="00B43663">
      <w:pPr>
        <w:pStyle w:val="a4"/>
        <w:jc w:val="both"/>
        <w:rPr>
          <w:sz w:val="52"/>
          <w:szCs w:val="48"/>
        </w:rPr>
      </w:pPr>
      <w:r w:rsidRPr="00545C1C">
        <w:rPr>
          <w:sz w:val="52"/>
          <w:szCs w:val="48"/>
        </w:rPr>
        <w:t xml:space="preserve">     </w:t>
      </w:r>
    </w:p>
    <w:p w:rsidR="00206721" w:rsidRDefault="00206721" w:rsidP="00B43663">
      <w:pPr>
        <w:pStyle w:val="a4"/>
        <w:jc w:val="both"/>
        <w:rPr>
          <w:sz w:val="52"/>
          <w:szCs w:val="48"/>
        </w:rPr>
      </w:pPr>
    </w:p>
    <w:p w:rsidR="00206721" w:rsidRDefault="00206721" w:rsidP="00B43663">
      <w:pPr>
        <w:pStyle w:val="a4"/>
        <w:jc w:val="both"/>
        <w:rPr>
          <w:sz w:val="52"/>
          <w:szCs w:val="48"/>
        </w:rPr>
      </w:pPr>
    </w:p>
    <w:p w:rsidR="00206721" w:rsidRDefault="00206721" w:rsidP="00B43663">
      <w:pPr>
        <w:pStyle w:val="a4"/>
        <w:jc w:val="both"/>
        <w:rPr>
          <w:sz w:val="52"/>
          <w:szCs w:val="48"/>
        </w:rPr>
      </w:pPr>
    </w:p>
    <w:p w:rsidR="00215642" w:rsidRDefault="00206721" w:rsidP="00B43663">
      <w:pPr>
        <w:pStyle w:val="a4"/>
        <w:jc w:val="both"/>
        <w:rPr>
          <w:sz w:val="44"/>
          <w:szCs w:val="48"/>
        </w:rPr>
      </w:pPr>
      <w:r w:rsidRPr="00206721">
        <w:rPr>
          <w:sz w:val="52"/>
          <w:szCs w:val="48"/>
        </w:rPr>
        <w:object w:dxaOrig="10660" w:dyaOrig="16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824.25pt" o:ole="">
            <v:imagedata r:id="rId6" o:title=""/>
          </v:shape>
          <o:OLEObject Type="Embed" ProgID="Word.Document.8" ShapeID="_x0000_i1025" DrawAspect="Content" ObjectID="_1827324517" r:id="rId7">
            <o:FieldCodes>\s</o:FieldCodes>
          </o:OLEObject>
        </w:object>
      </w:r>
      <w:r w:rsidR="00242B2E">
        <w:rPr>
          <w:sz w:val="44"/>
          <w:szCs w:val="48"/>
        </w:rPr>
        <w:t xml:space="preserve"> </w:t>
      </w:r>
    </w:p>
    <w:p w:rsidR="00215642" w:rsidRPr="00680C69" w:rsidRDefault="00215642" w:rsidP="00215642">
      <w:pPr>
        <w:pStyle w:val="a4"/>
        <w:jc w:val="center"/>
        <w:rPr>
          <w:b/>
          <w:sz w:val="48"/>
          <w:szCs w:val="48"/>
        </w:rPr>
      </w:pPr>
      <w:r w:rsidRPr="00680C69">
        <w:rPr>
          <w:b/>
          <w:sz w:val="48"/>
          <w:szCs w:val="48"/>
        </w:rPr>
        <w:t xml:space="preserve">Ударный слог, ударный слог, </w:t>
      </w:r>
    </w:p>
    <w:p w:rsidR="00242B2E" w:rsidRPr="00680C69" w:rsidRDefault="00215642" w:rsidP="00215642">
      <w:pPr>
        <w:pStyle w:val="a4"/>
        <w:jc w:val="center"/>
        <w:rPr>
          <w:b/>
          <w:sz w:val="56"/>
          <w:szCs w:val="48"/>
        </w:rPr>
      </w:pPr>
      <w:r w:rsidRPr="00680C69">
        <w:rPr>
          <w:b/>
          <w:sz w:val="48"/>
          <w:szCs w:val="48"/>
        </w:rPr>
        <w:t>он назван так недаром...</w:t>
      </w:r>
    </w:p>
    <w:p w:rsidR="00215642" w:rsidRDefault="00215642" w:rsidP="00B43663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Дошкольные годы – период интенсивного ознакомления </w:t>
      </w:r>
      <w:r w:rsidRPr="00215642">
        <w:rPr>
          <w:sz w:val="44"/>
          <w:szCs w:val="48"/>
        </w:rPr>
        <w:t xml:space="preserve">дошкольника со смысловой </w:t>
      </w:r>
      <w:r>
        <w:rPr>
          <w:sz w:val="44"/>
          <w:szCs w:val="48"/>
        </w:rPr>
        <w:t>и звуковой стороной слова, с по</w:t>
      </w:r>
      <w:r w:rsidRPr="00215642">
        <w:rPr>
          <w:sz w:val="44"/>
          <w:szCs w:val="48"/>
        </w:rPr>
        <w:t>нятиями ударение, ударный слог, ударная гласная. Ум</w:t>
      </w:r>
      <w:r>
        <w:rPr>
          <w:sz w:val="44"/>
          <w:szCs w:val="48"/>
        </w:rPr>
        <w:t>ение слышать ударный слог, выде</w:t>
      </w:r>
      <w:r w:rsidRPr="00215642">
        <w:rPr>
          <w:sz w:val="44"/>
          <w:szCs w:val="48"/>
        </w:rPr>
        <w:t>лять ударение в слове важно не только для подготовки детей к обучению чтению и письму, но и для последующего усвоения языка в школе.</w:t>
      </w:r>
    </w:p>
    <w:p w:rsidR="00215642" w:rsidRPr="00215642" w:rsidRDefault="00215642" w:rsidP="00215642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 Начинать обу</w:t>
      </w:r>
      <w:r w:rsidRPr="00215642">
        <w:rPr>
          <w:sz w:val="44"/>
          <w:szCs w:val="48"/>
        </w:rPr>
        <w:t>чение вычленению ударного слога лучше с двусложных слов с ударением на первом</w:t>
      </w:r>
      <w:r>
        <w:rPr>
          <w:sz w:val="44"/>
          <w:szCs w:val="48"/>
        </w:rPr>
        <w:t xml:space="preserve"> слоге (</w:t>
      </w:r>
      <w:proofErr w:type="spellStart"/>
      <w:r>
        <w:rPr>
          <w:sz w:val="44"/>
          <w:szCs w:val="48"/>
        </w:rPr>
        <w:t>ва</w:t>
      </w:r>
      <w:proofErr w:type="spellEnd"/>
      <w:r>
        <w:rPr>
          <w:sz w:val="44"/>
          <w:szCs w:val="48"/>
        </w:rPr>
        <w:t>-за, ко-</w:t>
      </w:r>
      <w:proofErr w:type="spellStart"/>
      <w:r>
        <w:rPr>
          <w:sz w:val="44"/>
          <w:szCs w:val="48"/>
        </w:rPr>
        <w:t>сы</w:t>
      </w:r>
      <w:proofErr w:type="spellEnd"/>
      <w:r>
        <w:rPr>
          <w:sz w:val="44"/>
          <w:szCs w:val="48"/>
        </w:rPr>
        <w:t>), потом переходить к словам с ударени</w:t>
      </w:r>
      <w:r w:rsidRPr="00215642">
        <w:rPr>
          <w:sz w:val="44"/>
          <w:szCs w:val="48"/>
        </w:rPr>
        <w:t>ем на втором слоге (</w:t>
      </w:r>
      <w:proofErr w:type="spellStart"/>
      <w:r w:rsidRPr="00215642">
        <w:rPr>
          <w:sz w:val="44"/>
          <w:szCs w:val="48"/>
        </w:rPr>
        <w:t>лу</w:t>
      </w:r>
      <w:proofErr w:type="spellEnd"/>
      <w:r w:rsidRPr="00215642">
        <w:rPr>
          <w:sz w:val="44"/>
          <w:szCs w:val="48"/>
        </w:rPr>
        <w:t xml:space="preserve">-на, </w:t>
      </w:r>
      <w:proofErr w:type="spellStart"/>
      <w:r w:rsidRPr="00215642">
        <w:rPr>
          <w:sz w:val="44"/>
          <w:szCs w:val="48"/>
        </w:rPr>
        <w:t>жа-ра</w:t>
      </w:r>
      <w:proofErr w:type="spellEnd"/>
      <w:r w:rsidRPr="00215642">
        <w:rPr>
          <w:sz w:val="44"/>
          <w:szCs w:val="48"/>
        </w:rPr>
        <w:t>). Чтобы расслышать ударный слог, слово нужно произне</w:t>
      </w:r>
      <w:r>
        <w:rPr>
          <w:sz w:val="44"/>
          <w:szCs w:val="48"/>
        </w:rPr>
        <w:t>сти слитно. Если оно произносит</w:t>
      </w:r>
      <w:r w:rsidRPr="00215642">
        <w:rPr>
          <w:sz w:val="44"/>
          <w:szCs w:val="48"/>
        </w:rPr>
        <w:t>ся по слогам, то каждый слог в нем оказывается ударным.</w:t>
      </w:r>
    </w:p>
    <w:p w:rsidR="00215642" w:rsidRDefault="00215642" w:rsidP="00215642">
      <w:pPr>
        <w:pStyle w:val="a4"/>
        <w:jc w:val="both"/>
        <w:rPr>
          <w:sz w:val="44"/>
          <w:szCs w:val="48"/>
        </w:rPr>
      </w:pPr>
      <w:r>
        <w:rPr>
          <w:sz w:val="44"/>
          <w:szCs w:val="48"/>
        </w:rPr>
        <w:t xml:space="preserve">    </w:t>
      </w:r>
      <w:r w:rsidRPr="00215642">
        <w:rPr>
          <w:sz w:val="44"/>
          <w:szCs w:val="48"/>
        </w:rPr>
        <w:t>Можно использоват</w:t>
      </w:r>
      <w:r>
        <w:rPr>
          <w:sz w:val="44"/>
          <w:szCs w:val="48"/>
        </w:rPr>
        <w:t>ь два способа определения ударе</w:t>
      </w:r>
      <w:r w:rsidRPr="00215642">
        <w:rPr>
          <w:sz w:val="44"/>
          <w:szCs w:val="48"/>
        </w:rPr>
        <w:t>ния: перестановкой ударения в слове (произнесение его с ударением на первом, втором, треть</w:t>
      </w:r>
      <w:r>
        <w:rPr>
          <w:sz w:val="44"/>
          <w:szCs w:val="48"/>
        </w:rPr>
        <w:t>ем слоге и т.п.); понижением произнесения, напри</w:t>
      </w:r>
      <w:r w:rsidRPr="00215642">
        <w:rPr>
          <w:sz w:val="44"/>
          <w:szCs w:val="48"/>
        </w:rPr>
        <w:t xml:space="preserve">мер: </w:t>
      </w:r>
      <w:proofErr w:type="spellStart"/>
      <w:r w:rsidRPr="00215642">
        <w:rPr>
          <w:sz w:val="44"/>
          <w:szCs w:val="48"/>
        </w:rPr>
        <w:t>мУ</w:t>
      </w:r>
      <w:proofErr w:type="spellEnd"/>
      <w:r w:rsidRPr="00215642">
        <w:rPr>
          <w:sz w:val="44"/>
          <w:szCs w:val="48"/>
        </w:rPr>
        <w:t xml:space="preserve">-У-У-ха, </w:t>
      </w:r>
      <w:proofErr w:type="spellStart"/>
      <w:r w:rsidRPr="00215642">
        <w:rPr>
          <w:sz w:val="44"/>
          <w:szCs w:val="48"/>
        </w:rPr>
        <w:t>мУ</w:t>
      </w:r>
      <w:proofErr w:type="spellEnd"/>
      <w:r w:rsidRPr="00215642">
        <w:rPr>
          <w:sz w:val="44"/>
          <w:szCs w:val="48"/>
        </w:rPr>
        <w:t>-У-У-</w:t>
      </w:r>
      <w:proofErr w:type="spellStart"/>
      <w:r w:rsidRPr="00215642">
        <w:rPr>
          <w:sz w:val="44"/>
          <w:szCs w:val="48"/>
        </w:rPr>
        <w:t>зы</w:t>
      </w:r>
      <w:proofErr w:type="spellEnd"/>
      <w:r w:rsidRPr="00215642">
        <w:rPr>
          <w:sz w:val="44"/>
          <w:szCs w:val="48"/>
        </w:rPr>
        <w:t>-ка. Следует обращать внима</w:t>
      </w:r>
      <w:r>
        <w:rPr>
          <w:sz w:val="44"/>
          <w:szCs w:val="48"/>
        </w:rPr>
        <w:t>ние детей на то, что любой удар</w:t>
      </w:r>
      <w:r w:rsidRPr="00215642">
        <w:rPr>
          <w:sz w:val="44"/>
          <w:szCs w:val="48"/>
        </w:rPr>
        <w:t>ный слог в слове произносится с</w:t>
      </w:r>
      <w:r>
        <w:rPr>
          <w:sz w:val="44"/>
          <w:szCs w:val="48"/>
        </w:rPr>
        <w:t xml:space="preserve"> большей силой и длительностью.</w:t>
      </w:r>
    </w:p>
    <w:p w:rsidR="00215642" w:rsidRDefault="00215642" w:rsidP="00215642">
      <w:pPr>
        <w:pStyle w:val="a4"/>
        <w:jc w:val="both"/>
        <w:rPr>
          <w:sz w:val="44"/>
          <w:szCs w:val="48"/>
        </w:rPr>
      </w:pPr>
    </w:p>
    <w:p w:rsidR="00215642" w:rsidRDefault="00215642" w:rsidP="00215642">
      <w:pPr>
        <w:pStyle w:val="a4"/>
        <w:jc w:val="both"/>
        <w:rPr>
          <w:sz w:val="44"/>
          <w:szCs w:val="48"/>
        </w:rPr>
      </w:pPr>
    </w:p>
    <w:p w:rsidR="00215642" w:rsidRDefault="00215642" w:rsidP="00215642">
      <w:pPr>
        <w:pStyle w:val="a4"/>
        <w:jc w:val="both"/>
        <w:rPr>
          <w:sz w:val="44"/>
          <w:szCs w:val="48"/>
        </w:rPr>
      </w:pPr>
    </w:p>
    <w:p w:rsidR="00215642" w:rsidRDefault="00215642" w:rsidP="00215642">
      <w:pPr>
        <w:pStyle w:val="a4"/>
        <w:jc w:val="both"/>
        <w:rPr>
          <w:sz w:val="44"/>
          <w:szCs w:val="48"/>
        </w:rPr>
      </w:pPr>
    </w:p>
    <w:p w:rsidR="00C05C5A" w:rsidRPr="00680C69" w:rsidRDefault="00FD0EEC" w:rsidP="00FD0EEC">
      <w:pPr>
        <w:pStyle w:val="a4"/>
        <w:jc w:val="center"/>
        <w:rPr>
          <w:b/>
          <w:i/>
          <w:sz w:val="48"/>
          <w:szCs w:val="48"/>
        </w:rPr>
      </w:pPr>
      <w:r w:rsidRPr="00680C69">
        <w:rPr>
          <w:b/>
          <w:i/>
          <w:sz w:val="48"/>
          <w:szCs w:val="48"/>
        </w:rPr>
        <w:lastRenderedPageBreak/>
        <w:t>И</w:t>
      </w:r>
      <w:r w:rsidR="00C05C5A" w:rsidRPr="00680C69">
        <w:rPr>
          <w:b/>
          <w:i/>
          <w:sz w:val="48"/>
          <w:szCs w:val="48"/>
        </w:rPr>
        <w:t>гры и упражнения.</w:t>
      </w:r>
    </w:p>
    <w:p w:rsidR="00C05C5A" w:rsidRPr="00C05C5A" w:rsidRDefault="00BF2473" w:rsidP="00C05C5A">
      <w:pPr>
        <w:pStyle w:val="a4"/>
        <w:jc w:val="both"/>
        <w:rPr>
          <w:sz w:val="44"/>
          <w:szCs w:val="48"/>
        </w:rPr>
      </w:pPr>
      <w:r w:rsidRPr="00BF2473">
        <w:rPr>
          <w:b/>
          <w:sz w:val="44"/>
          <w:szCs w:val="48"/>
        </w:rPr>
        <w:t>«Мой ударный слог»</w:t>
      </w:r>
      <w:r>
        <w:rPr>
          <w:sz w:val="44"/>
          <w:szCs w:val="48"/>
        </w:rPr>
        <w:t xml:space="preserve"> (в кру</w:t>
      </w:r>
      <w:r w:rsidR="00C05C5A" w:rsidRPr="00C05C5A">
        <w:rPr>
          <w:sz w:val="44"/>
          <w:szCs w:val="48"/>
        </w:rPr>
        <w:t>гу с мячом) — назвать свое имя,</w:t>
      </w:r>
      <w:r w:rsidR="00C05C5A" w:rsidRPr="00C05C5A">
        <w:t xml:space="preserve"> </w:t>
      </w:r>
      <w:r w:rsidR="00C05C5A" w:rsidRPr="00C05C5A">
        <w:rPr>
          <w:sz w:val="44"/>
          <w:szCs w:val="48"/>
        </w:rPr>
        <w:t>разделить его на слоги, определить ударный слог.</w:t>
      </w:r>
    </w:p>
    <w:p w:rsidR="00BF2473" w:rsidRDefault="00C05C5A" w:rsidP="00BF2473">
      <w:pPr>
        <w:pStyle w:val="a4"/>
        <w:jc w:val="both"/>
      </w:pPr>
      <w:r w:rsidRPr="00BF2473">
        <w:rPr>
          <w:b/>
          <w:sz w:val="44"/>
          <w:szCs w:val="48"/>
        </w:rPr>
        <w:t>«Игрушка потерялась»</w:t>
      </w:r>
      <w:r w:rsidRPr="00C05C5A">
        <w:rPr>
          <w:sz w:val="44"/>
          <w:szCs w:val="48"/>
        </w:rPr>
        <w:t xml:space="preserve"> — поискать игрушку, называя ее по имени.</w:t>
      </w:r>
      <w:r w:rsidR="00BF2473" w:rsidRPr="00BF2473">
        <w:t xml:space="preserve"> </w:t>
      </w:r>
    </w:p>
    <w:p w:rsidR="00BF2473" w:rsidRPr="00BF2473" w:rsidRDefault="00BF2473" w:rsidP="00BF2473">
      <w:pPr>
        <w:pStyle w:val="a4"/>
        <w:jc w:val="both"/>
        <w:rPr>
          <w:sz w:val="44"/>
          <w:szCs w:val="48"/>
        </w:rPr>
      </w:pPr>
      <w:r w:rsidRPr="00BF2473">
        <w:rPr>
          <w:b/>
          <w:sz w:val="44"/>
          <w:szCs w:val="48"/>
        </w:rPr>
        <w:t>«Кто больше?»</w:t>
      </w:r>
      <w:r w:rsidR="006E34BE">
        <w:rPr>
          <w:sz w:val="44"/>
          <w:szCs w:val="48"/>
        </w:rPr>
        <w:t xml:space="preserve"> — вспомнить</w:t>
      </w:r>
      <w:r>
        <w:rPr>
          <w:sz w:val="44"/>
          <w:szCs w:val="48"/>
        </w:rPr>
        <w:t xml:space="preserve"> двусложные слова с уда</w:t>
      </w:r>
      <w:r w:rsidRPr="00BF2473">
        <w:rPr>
          <w:sz w:val="44"/>
          <w:szCs w:val="48"/>
        </w:rPr>
        <w:t>рением на первом слоге, на втором слоге.</w:t>
      </w:r>
    </w:p>
    <w:p w:rsidR="00BF2473" w:rsidRPr="00BF2473" w:rsidRDefault="00BF2473" w:rsidP="00BF2473">
      <w:pPr>
        <w:pStyle w:val="a4"/>
        <w:jc w:val="both"/>
        <w:rPr>
          <w:sz w:val="44"/>
          <w:szCs w:val="48"/>
        </w:rPr>
      </w:pPr>
      <w:r w:rsidRPr="00BF2473">
        <w:rPr>
          <w:b/>
          <w:sz w:val="44"/>
          <w:szCs w:val="48"/>
        </w:rPr>
        <w:t>«Почтальон принес письмо»</w:t>
      </w:r>
      <w:r w:rsidR="00FD0EEC">
        <w:rPr>
          <w:sz w:val="44"/>
          <w:szCs w:val="48"/>
        </w:rPr>
        <w:t xml:space="preserve"> — по заданию </w:t>
      </w:r>
      <w:r>
        <w:rPr>
          <w:sz w:val="44"/>
          <w:szCs w:val="48"/>
        </w:rPr>
        <w:t xml:space="preserve"> отобрать конверты с картин</w:t>
      </w:r>
      <w:r w:rsidRPr="00BF2473">
        <w:rPr>
          <w:sz w:val="44"/>
          <w:szCs w:val="48"/>
        </w:rPr>
        <w:t>ками, в названиях которых ударение падает на пер</w:t>
      </w:r>
      <w:r>
        <w:rPr>
          <w:sz w:val="44"/>
          <w:szCs w:val="48"/>
        </w:rPr>
        <w:t>вый слог, затем на второй</w:t>
      </w:r>
      <w:r w:rsidR="00FD0EEC">
        <w:rPr>
          <w:sz w:val="44"/>
          <w:szCs w:val="48"/>
        </w:rPr>
        <w:t>.</w:t>
      </w:r>
    </w:p>
    <w:p w:rsidR="00BF2473" w:rsidRPr="00BF2473" w:rsidRDefault="00BF2473" w:rsidP="00BF2473">
      <w:pPr>
        <w:pStyle w:val="a4"/>
        <w:jc w:val="both"/>
        <w:rPr>
          <w:sz w:val="44"/>
          <w:szCs w:val="48"/>
        </w:rPr>
      </w:pPr>
      <w:r w:rsidRPr="00BF2473">
        <w:rPr>
          <w:b/>
          <w:sz w:val="44"/>
          <w:szCs w:val="48"/>
        </w:rPr>
        <w:t>«Похлопайте»</w:t>
      </w:r>
      <w:r w:rsidRPr="00BF2473">
        <w:rPr>
          <w:sz w:val="44"/>
          <w:szCs w:val="48"/>
        </w:rPr>
        <w:t xml:space="preserve"> — отхлопать громче ударные слоги, а тише безударные.</w:t>
      </w:r>
    </w:p>
    <w:p w:rsidR="00C05C5A" w:rsidRDefault="00BF2473" w:rsidP="00BF2473">
      <w:pPr>
        <w:pStyle w:val="a4"/>
        <w:jc w:val="both"/>
        <w:rPr>
          <w:sz w:val="44"/>
          <w:szCs w:val="48"/>
        </w:rPr>
      </w:pPr>
      <w:r w:rsidRPr="00BF2473">
        <w:rPr>
          <w:b/>
          <w:sz w:val="44"/>
          <w:szCs w:val="48"/>
        </w:rPr>
        <w:t>«Что вокруг нас?»</w:t>
      </w:r>
      <w:r>
        <w:rPr>
          <w:sz w:val="44"/>
          <w:szCs w:val="48"/>
        </w:rPr>
        <w:t xml:space="preserve"> — на</w:t>
      </w:r>
      <w:r w:rsidRPr="00BF2473">
        <w:rPr>
          <w:sz w:val="44"/>
          <w:szCs w:val="48"/>
        </w:rPr>
        <w:t>звать вокруг себя предметы, определить количество слого</w:t>
      </w:r>
      <w:r w:rsidR="00FD0EEC">
        <w:rPr>
          <w:sz w:val="44"/>
          <w:szCs w:val="48"/>
        </w:rPr>
        <w:t xml:space="preserve">в, назвать ударный слог. </w:t>
      </w:r>
    </w:p>
    <w:p w:rsidR="00FD0EEC" w:rsidRPr="00FD0EEC" w:rsidRDefault="00FD0EEC" w:rsidP="00FD0EEC">
      <w:pPr>
        <w:pStyle w:val="a4"/>
        <w:jc w:val="both"/>
        <w:rPr>
          <w:sz w:val="44"/>
          <w:szCs w:val="48"/>
        </w:rPr>
      </w:pPr>
      <w:r w:rsidRPr="00FD0EEC">
        <w:rPr>
          <w:b/>
          <w:sz w:val="44"/>
          <w:szCs w:val="48"/>
        </w:rPr>
        <w:t>«Скажи правильно»</w:t>
      </w:r>
      <w:r>
        <w:rPr>
          <w:sz w:val="44"/>
          <w:szCs w:val="48"/>
        </w:rPr>
        <w:t xml:space="preserve"> — взрослый</w:t>
      </w:r>
      <w:r w:rsidRPr="00FD0EEC">
        <w:rPr>
          <w:sz w:val="44"/>
          <w:szCs w:val="48"/>
        </w:rPr>
        <w:t xml:space="preserve"> произносит двух- или трехсложные слова, выделяя в них ударный слог. Ребенок называет безударные слоги.</w:t>
      </w:r>
    </w:p>
    <w:p w:rsidR="00FD0EEC" w:rsidRPr="00FD0EEC" w:rsidRDefault="00FD0EEC" w:rsidP="00FD0EEC">
      <w:pPr>
        <w:pStyle w:val="a4"/>
        <w:jc w:val="both"/>
        <w:rPr>
          <w:sz w:val="44"/>
          <w:szCs w:val="48"/>
        </w:rPr>
      </w:pPr>
      <w:r w:rsidRPr="00FD0EEC">
        <w:rPr>
          <w:b/>
          <w:sz w:val="44"/>
          <w:szCs w:val="48"/>
        </w:rPr>
        <w:t>«Эстафета»</w:t>
      </w:r>
      <w:r>
        <w:rPr>
          <w:sz w:val="44"/>
          <w:szCs w:val="48"/>
        </w:rPr>
        <w:t xml:space="preserve"> — взрослый пишет двусложные слова на дос</w:t>
      </w:r>
      <w:r w:rsidRPr="00FD0EEC">
        <w:rPr>
          <w:sz w:val="44"/>
          <w:szCs w:val="48"/>
        </w:rPr>
        <w:t xml:space="preserve">ке в два столбика, дети </w:t>
      </w:r>
      <w:r>
        <w:rPr>
          <w:sz w:val="44"/>
          <w:szCs w:val="48"/>
        </w:rPr>
        <w:t xml:space="preserve">ставят в них ударение. </w:t>
      </w:r>
    </w:p>
    <w:p w:rsidR="00FD0EEC" w:rsidRPr="00FD0EEC" w:rsidRDefault="00FD0EEC" w:rsidP="00FD0EEC">
      <w:pPr>
        <w:pStyle w:val="a4"/>
        <w:jc w:val="both"/>
        <w:rPr>
          <w:sz w:val="44"/>
          <w:szCs w:val="48"/>
        </w:rPr>
      </w:pPr>
      <w:r w:rsidRPr="00FD0EEC">
        <w:rPr>
          <w:b/>
          <w:sz w:val="44"/>
          <w:szCs w:val="48"/>
        </w:rPr>
        <w:t>«Загадки»</w:t>
      </w:r>
      <w:r>
        <w:rPr>
          <w:sz w:val="44"/>
          <w:szCs w:val="48"/>
        </w:rPr>
        <w:t xml:space="preserve"> — отгадать за</w:t>
      </w:r>
      <w:r w:rsidRPr="00FD0EEC">
        <w:rPr>
          <w:sz w:val="44"/>
          <w:szCs w:val="48"/>
        </w:rPr>
        <w:t>гадки, разделить слова на</w:t>
      </w:r>
      <w:r>
        <w:rPr>
          <w:sz w:val="44"/>
          <w:szCs w:val="48"/>
        </w:rPr>
        <w:t xml:space="preserve"> слоги, записать на доске, поста</w:t>
      </w:r>
      <w:r w:rsidRPr="00FD0EEC">
        <w:rPr>
          <w:sz w:val="44"/>
          <w:szCs w:val="48"/>
        </w:rPr>
        <w:t>вить ударение.</w:t>
      </w:r>
    </w:p>
    <w:p w:rsidR="00FD0EEC" w:rsidRPr="00FD0EEC" w:rsidRDefault="00FD0EEC" w:rsidP="00FD0EEC">
      <w:pPr>
        <w:pStyle w:val="a4"/>
        <w:jc w:val="both"/>
        <w:rPr>
          <w:sz w:val="44"/>
          <w:szCs w:val="48"/>
        </w:rPr>
      </w:pPr>
      <w:r w:rsidRPr="00FD0EEC">
        <w:rPr>
          <w:b/>
          <w:sz w:val="44"/>
          <w:szCs w:val="48"/>
        </w:rPr>
        <w:t>«Найди свой дом»</w:t>
      </w:r>
      <w:r>
        <w:rPr>
          <w:sz w:val="44"/>
          <w:szCs w:val="48"/>
        </w:rPr>
        <w:t xml:space="preserve"> — «поселить» жильцов в дома в со</w:t>
      </w:r>
      <w:r w:rsidRPr="00FD0EEC">
        <w:rPr>
          <w:sz w:val="44"/>
          <w:szCs w:val="48"/>
        </w:rPr>
        <w:t xml:space="preserve">ответствии со </w:t>
      </w:r>
      <w:proofErr w:type="spellStart"/>
      <w:r w:rsidRPr="00FD0EEC">
        <w:rPr>
          <w:sz w:val="44"/>
          <w:szCs w:val="48"/>
        </w:rPr>
        <w:t>слогоударной</w:t>
      </w:r>
      <w:proofErr w:type="spellEnd"/>
      <w:r w:rsidRPr="00FD0EEC">
        <w:rPr>
          <w:sz w:val="44"/>
          <w:szCs w:val="48"/>
        </w:rPr>
        <w:t xml:space="preserve"> схемой.</w:t>
      </w:r>
    </w:p>
    <w:p w:rsidR="00FD0EEC" w:rsidRDefault="00FD0EEC" w:rsidP="00FD0EEC">
      <w:pPr>
        <w:pStyle w:val="a4"/>
        <w:jc w:val="both"/>
        <w:rPr>
          <w:sz w:val="44"/>
          <w:szCs w:val="48"/>
        </w:rPr>
      </w:pPr>
    </w:p>
    <w:p w:rsidR="005E46C7" w:rsidRDefault="005E46C7" w:rsidP="00FD0EEC">
      <w:pPr>
        <w:pStyle w:val="a4"/>
        <w:jc w:val="both"/>
        <w:rPr>
          <w:sz w:val="44"/>
          <w:szCs w:val="48"/>
        </w:rPr>
      </w:pPr>
    </w:p>
    <w:p w:rsidR="005E46C7" w:rsidRDefault="005E46C7" w:rsidP="00FD0EEC">
      <w:pPr>
        <w:pStyle w:val="a4"/>
        <w:jc w:val="both"/>
        <w:rPr>
          <w:sz w:val="44"/>
          <w:szCs w:val="48"/>
        </w:rPr>
      </w:pPr>
    </w:p>
    <w:p w:rsidR="005E46C7" w:rsidRPr="00414CFA" w:rsidRDefault="005E46C7" w:rsidP="00FD0EEC">
      <w:pPr>
        <w:pStyle w:val="a4"/>
        <w:jc w:val="both"/>
        <w:rPr>
          <w:sz w:val="44"/>
          <w:szCs w:val="48"/>
        </w:rPr>
      </w:pPr>
    </w:p>
    <w:sectPr w:rsidR="005E46C7" w:rsidRPr="00414CFA" w:rsidSect="00AC0475">
      <w:pgSz w:w="11906" w:h="16838"/>
      <w:pgMar w:top="567" w:right="849" w:bottom="142" w:left="709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C7"/>
    <w:rsid w:val="000747ED"/>
    <w:rsid w:val="00084756"/>
    <w:rsid w:val="000E51F6"/>
    <w:rsid w:val="0010015F"/>
    <w:rsid w:val="00156C2E"/>
    <w:rsid w:val="001B2217"/>
    <w:rsid w:val="001E557F"/>
    <w:rsid w:val="001E6E86"/>
    <w:rsid w:val="00206721"/>
    <w:rsid w:val="00210F10"/>
    <w:rsid w:val="00215642"/>
    <w:rsid w:val="00221B33"/>
    <w:rsid w:val="00242B2E"/>
    <w:rsid w:val="00294B3E"/>
    <w:rsid w:val="002B6A47"/>
    <w:rsid w:val="002E08CC"/>
    <w:rsid w:val="002E500D"/>
    <w:rsid w:val="00312543"/>
    <w:rsid w:val="003443BF"/>
    <w:rsid w:val="003D1DC4"/>
    <w:rsid w:val="00414CFA"/>
    <w:rsid w:val="00484AB0"/>
    <w:rsid w:val="004A3A64"/>
    <w:rsid w:val="004C1DD2"/>
    <w:rsid w:val="00545C1C"/>
    <w:rsid w:val="005B2B32"/>
    <w:rsid w:val="005E46C7"/>
    <w:rsid w:val="00670021"/>
    <w:rsid w:val="00680C69"/>
    <w:rsid w:val="00686256"/>
    <w:rsid w:val="006B36C8"/>
    <w:rsid w:val="006E34BE"/>
    <w:rsid w:val="007050E0"/>
    <w:rsid w:val="008166B4"/>
    <w:rsid w:val="00904FC7"/>
    <w:rsid w:val="00951D1B"/>
    <w:rsid w:val="0099541B"/>
    <w:rsid w:val="009A147D"/>
    <w:rsid w:val="00A50F1F"/>
    <w:rsid w:val="00AA6014"/>
    <w:rsid w:val="00AC0475"/>
    <w:rsid w:val="00AD7331"/>
    <w:rsid w:val="00B43663"/>
    <w:rsid w:val="00BF2473"/>
    <w:rsid w:val="00C04972"/>
    <w:rsid w:val="00C05C5A"/>
    <w:rsid w:val="00C42D96"/>
    <w:rsid w:val="00C51B77"/>
    <w:rsid w:val="00C72CA5"/>
    <w:rsid w:val="00CA1AE3"/>
    <w:rsid w:val="00D428A5"/>
    <w:rsid w:val="00D46068"/>
    <w:rsid w:val="00D738DC"/>
    <w:rsid w:val="00D74B2F"/>
    <w:rsid w:val="00DE5F8F"/>
    <w:rsid w:val="00EB7565"/>
    <w:rsid w:val="00EF5058"/>
    <w:rsid w:val="00F26835"/>
    <w:rsid w:val="00F3701F"/>
    <w:rsid w:val="00F41541"/>
    <w:rsid w:val="00F43D88"/>
    <w:rsid w:val="00FB03C4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6C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6C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49E3-3AFF-453C-86CE-41265D13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37</cp:revision>
  <cp:lastPrinted>2014-01-15T06:50:00Z</cp:lastPrinted>
  <dcterms:created xsi:type="dcterms:W3CDTF">2013-08-29T15:10:00Z</dcterms:created>
  <dcterms:modified xsi:type="dcterms:W3CDTF">2025-12-15T14:22:00Z</dcterms:modified>
</cp:coreProperties>
</file>