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5C0" w:rsidRDefault="009D45C0" w:rsidP="009D45C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</w:t>
      </w:r>
    </w:p>
    <w:p w:rsidR="009D45C0" w:rsidRDefault="009D45C0" w:rsidP="009D45C0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Характеристика группы: в занятии принимали участие 5 учеников. Официальный статус «ЗПР» имеют двое учеников. Трое учеников имеют низкие показатели речевого развития по результатам логопедической диагностики, испытывают трудности с освоением Программы НОО. У всех детей отмечается низкий уровень развития таких высших психических функций, как память, внимание, восприятие и мышление, а также речевые нарушения, проявляющиеся на уровне устной и письменной речи.  Таким образом, для всей группы учеников наиболее выраженными являются нарушения фонематической и лексико-грамматической сторон речи. Отмечается низкий уровень владения понятиями «звук» и «буква». Страдают языковой и звуковой анализ и синтез. Наблюдаются трудности самостоятельного высказывания и формулирования своих мыслей.  Трудными для детей являются задания по составлению слов из букв, подбор однокоренных и проверочных слов, поиск границ предложения, слуховые диктанты и списывание. На письме наблюдаются замены букв по акустическим признакам; пишут, как слышат. Темп деятельности разный — от замедленного до повышенного.</w:t>
      </w:r>
    </w:p>
    <w:p w:rsidR="009D45C0" w:rsidRDefault="00544F7D" w:rsidP="009D45C0">
      <w:pPr>
        <w:ind w:firstLineChars="266" w:firstLine="6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Представленное занятие</w:t>
      </w:r>
      <w:bookmarkStart w:id="0" w:name="_GoBack"/>
      <w:bookmarkEnd w:id="0"/>
      <w:r w:rsidR="009D45C0">
        <w:rPr>
          <w:rFonts w:ascii="Times New Roman" w:hAnsi="Times New Roman" w:cs="Times New Roman"/>
          <w:sz w:val="24"/>
          <w:szCs w:val="24"/>
          <w:lang w:val="ru-RU"/>
        </w:rPr>
        <w:t xml:space="preserve"> основывается на таких дидактических принципах, которые максимально способствуют освоению учебной информации: </w:t>
      </w:r>
    </w:p>
    <w:p w:rsidR="009D45C0" w:rsidRDefault="009D45C0" w:rsidP="009D45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Наглядность — использование наглядных пособий, таких как авторские игры «Летает. Едет. Плывет», «Половинки», картинок с изображениями транспорта, разрезных букв, волчков с цветными гранями.</w:t>
      </w:r>
    </w:p>
    <w:p w:rsidR="009D45C0" w:rsidRDefault="009D45C0" w:rsidP="009D45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Доступность — предложенный материал соответствует уровню подготовки, возрасту и возможностям учащихся, т.к. тема транспорта всегда актуальна и интересна для детей разного возраста.</w:t>
      </w:r>
    </w:p>
    <w:p w:rsidR="009D45C0" w:rsidRDefault="009D45C0" w:rsidP="009D45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Систематичность и последовательность — материал в ходе занятия подается в логически упорядоченной форме, все задания взаимосвязаны и направлены на решение конкретных задач.</w:t>
      </w:r>
    </w:p>
    <w:p w:rsidR="009D45C0" w:rsidRDefault="009D45C0" w:rsidP="009D45C0">
      <w:pPr>
        <w:ind w:leftChars="300" w:left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занятии используются следующие методы обучения:</w:t>
      </w:r>
    </w:p>
    <w:p w:rsidR="009D45C0" w:rsidRDefault="009D45C0" w:rsidP="009D45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Словесные: беседа о транспорте.</w:t>
      </w:r>
    </w:p>
    <w:p w:rsidR="009D45C0" w:rsidRDefault="009D45C0" w:rsidP="009D45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Наглядные: картинки, игры, волчки с цветными гранями. </w:t>
      </w:r>
    </w:p>
    <w:p w:rsidR="009D45C0" w:rsidRDefault="009D45C0" w:rsidP="009D45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Практические: работа с разрезными буквами, вписывание пропущенных букв в слова, выполнение графических заданий, действия с волчками. </w:t>
      </w:r>
    </w:p>
    <w:p w:rsidR="009D45C0" w:rsidRDefault="009D45C0" w:rsidP="009D45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Активные: вовлечение учащихся в процесс обучения через игру, т.е. учащие не просто вставляют пропущенные буквы, а «ремонтируют» слова, действуют в покрасочном цехе, перемещаются из одной локации в другую.</w:t>
      </w:r>
    </w:p>
    <w:p w:rsidR="009D45C0" w:rsidRDefault="009D45C0" w:rsidP="009D45C0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Занятие соответствует требованиям ФГОС, поскольку опосредованно, в игровой ситуации, развивает универсальные учебные действия; содержание занятия сбалансированно и структурированно, соответствует возрасту учащихся, направленно на преодоление имеющихся фонематических нарушений и коррекцию лексико-грамматической стороны речи. Занятие имеет конкретную понятную и достижимую цель, имеет структуру, в нем выделены этапы, подобраны методы и приемы для достижения цели, созданы условия для речевой активности учеников и проявления детской инициативы; необычная подача материала и личная заинтересованность педагога способствуют формированию мотивации к достижению цели и поддержанию интереса на протяжении всего занятия.</w:t>
      </w:r>
    </w:p>
    <w:p w:rsidR="009D45C0" w:rsidRDefault="009D45C0" w:rsidP="009D45C0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Занятие проходит в активной форме увлекательного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 четырьмя локациями, объединенных одной общей темой. На каждой локации решаются отдельные задачи речевого развития. Тема транспорта выбрана неслучайно: она актуальна для детей любого возраста и уровня развития, интересна, увлекательна, достаточно объемна. В рамках темы «Транспорт» решаются задачи по актуализации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знаний и активизации речи, расширения словарного запаса, формирования и развития навыков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звуко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-буквенного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анализа и синтеза, развития процессов словоизменения и согласования слов, построения связного высказывания. </w:t>
      </w:r>
    </w:p>
    <w:p w:rsidR="009D45C0" w:rsidRDefault="009D45C0" w:rsidP="009D45C0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Педагог выступает в роли партнера и только задает направление, а ученики справляются с поставленными задачами. </w:t>
      </w:r>
    </w:p>
    <w:p w:rsidR="009D45C0" w:rsidRDefault="009D45C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315E6" w:rsidRDefault="0077589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Конструкт занятия по развитию речи для учеников 2 класса с ЗПР и с выраженным фонематическим недоразвитием речи по теме «Мир транспорта».</w:t>
      </w:r>
    </w:p>
    <w:p w:rsidR="003315E6" w:rsidRDefault="003315E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315E6" w:rsidRDefault="00775898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Цель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занятия: развитие речи.</w:t>
      </w:r>
    </w:p>
    <w:p w:rsidR="003315E6" w:rsidRDefault="00775898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Цель конкретизирована через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образовательные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учиться выполнять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звуко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-буквенный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анализ и синтез на уровне слова, словоизменению и согласованию слов;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развивающие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развивать фонематический слух и восприятие, зрительно-моторные координации;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воспитательные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воспитывать культуру речи, умение действовать согласно правилам.</w:t>
      </w:r>
    </w:p>
    <w:p w:rsidR="003315E6" w:rsidRDefault="00775898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Данное занятие имеет форму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В нем можно выделить 4 локации:</w:t>
      </w:r>
    </w:p>
    <w:p w:rsidR="003315E6" w:rsidRDefault="0077589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Игра «Летает. Едет. Плывет» - авторское пособие для актуализации знаний по теме «Транспорт». Цель - активизация речи.</w:t>
      </w:r>
    </w:p>
    <w:p w:rsidR="003315E6" w:rsidRDefault="0077589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«Ремонтный цех» - локация, в которой происходит развитие фонематических процессов,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звуко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-буквенного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анализа и синтеза, зрительно-моторной координации.</w:t>
      </w:r>
    </w:p>
    <w:p w:rsidR="003315E6" w:rsidRDefault="0077589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«Покрасочный цех» - локация по развитию процессов словоизменения и согласования слов, совершенствованию мелкой моторики.</w:t>
      </w:r>
    </w:p>
    <w:p w:rsidR="003315E6" w:rsidRDefault="0077589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«Половинки» - игровая локация по закреплению навыка словоизменения и согласования слов.</w:t>
      </w:r>
    </w:p>
    <w:p w:rsidR="003315E6" w:rsidRDefault="00775898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Форма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выбрана не случайно, ведь смена деятельности, смена положения тела в пространстве способствует повышению мыслительной и речевой активности, снижению утомляемости.</w:t>
      </w:r>
    </w:p>
    <w:p w:rsidR="003315E6" w:rsidRDefault="003315E6">
      <w:pPr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0"/>
        <w:gridCol w:w="2169"/>
        <w:gridCol w:w="1838"/>
        <w:gridCol w:w="1840"/>
        <w:gridCol w:w="1651"/>
      </w:tblGrid>
      <w:tr w:rsidR="003315E6">
        <w:tc>
          <w:tcPr>
            <w:tcW w:w="1738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 занятия</w:t>
            </w:r>
          </w:p>
        </w:tc>
        <w:tc>
          <w:tcPr>
            <w:tcW w:w="204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деятельности</w:t>
            </w:r>
          </w:p>
        </w:tc>
        <w:tc>
          <w:tcPr>
            <w:tcW w:w="188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педагога</w:t>
            </w:r>
          </w:p>
        </w:tc>
        <w:tc>
          <w:tcPr>
            <w:tcW w:w="189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учеников</w:t>
            </w:r>
          </w:p>
        </w:tc>
        <w:tc>
          <w:tcPr>
            <w:tcW w:w="162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Примечания </w:t>
            </w:r>
          </w:p>
        </w:tc>
      </w:tr>
      <w:tr w:rsidR="003315E6" w:rsidRPr="00544F7D">
        <w:tc>
          <w:tcPr>
            <w:tcW w:w="1738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Первая локация: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«Летает. Едет. Плывет» </w:t>
            </w:r>
          </w:p>
        </w:tc>
        <w:tc>
          <w:tcPr>
            <w:tcW w:w="204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Введение в тему, актуализация знаний, активизация речи.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Здравствуйте, ребята. А что у нас летает? Плавает? Едет?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Каким словом можно назвать все, что вы назвали?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Поиграем в игру «Летает, едет и плывет»</w:t>
            </w:r>
          </w:p>
          <w:p w:rsidR="003315E6" w:rsidRPr="00775898" w:rsidRDefault="003315E6">
            <w:pPr>
              <w:pStyle w:val="a3"/>
              <w:widowControl/>
              <w:rPr>
                <w:lang w:val="ru-RU"/>
              </w:rPr>
            </w:pPr>
          </w:p>
          <w:p w:rsidR="003315E6" w:rsidRDefault="003315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Погружает учеников в тему «Мир транспорта»</w:t>
            </w:r>
          </w:p>
          <w:p w:rsidR="003315E6" w:rsidRDefault="00775898" w:rsidP="009D45C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Объясняет правила игры: в шкатулке находятся разные виды транспорта, ваша задача - взять картинку, назвать транспорт и расположить его на игровом поле. </w:t>
            </w:r>
          </w:p>
        </w:tc>
        <w:tc>
          <w:tcPr>
            <w:tcW w:w="189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Отвечают на вопросы педагога. Подбирают обобщающее слово: транспорт.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Берут из конверта картинку транспорта, называют ее и определяют вид транспорта по месту передвижения: самолет - воздушный транспорт, потому</w:t>
            </w:r>
            <w:r w:rsidR="009D45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летает в небе, в воздухе.</w:t>
            </w:r>
          </w:p>
          <w:p w:rsidR="003315E6" w:rsidRDefault="003315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игры используется авторское пособие: поле с карточками.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игры - активизация речевой деятельности</w:t>
            </w:r>
          </w:p>
        </w:tc>
      </w:tr>
      <w:tr w:rsidR="003315E6">
        <w:trPr>
          <w:trHeight w:val="265"/>
        </w:trPr>
        <w:tc>
          <w:tcPr>
            <w:tcW w:w="9188" w:type="dxa"/>
            <w:gridSpan w:val="5"/>
          </w:tcPr>
          <w:p w:rsidR="003315E6" w:rsidRDefault="007758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Авторское игровое 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«Летает. Едет. Плывет»</w:t>
            </w:r>
          </w:p>
          <w:p w:rsidR="003315E6" w:rsidRDefault="003315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5898" w:rsidRDefault="00775898" w:rsidP="009D45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2667635" cy="1663700"/>
                  <wp:effectExtent l="0" t="0" r="18415" b="12700"/>
                  <wp:docPr id="1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E6" w:rsidRPr="00544F7D">
        <w:tc>
          <w:tcPr>
            <w:tcW w:w="1738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Вторая локация: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«Ремонтный цех»</w:t>
            </w:r>
          </w:p>
        </w:tc>
        <w:tc>
          <w:tcPr>
            <w:tcW w:w="204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Развитие фонематического восприятия,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-буквенный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анализ слов, развитие зрительно-моторной координации.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Ребята, приглашаю Вас в ... (дети читают) «Ремонтный цех», здесь необходимо починить названия транспорта.</w:t>
            </w:r>
          </w:p>
          <w:p w:rsidR="003315E6" w:rsidRDefault="003315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Время работы в ремонтном цехе завершено. </w:t>
            </w:r>
          </w:p>
          <w:p w:rsidR="003315E6" w:rsidRDefault="003315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Увлекает ребят за столы, где каждого ребенка ждут карточки с названиями транспорта: с пропущенными буквами, с перепутанными буквами, с ошибками.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Предупреждает ребят, что время работы ограничено.</w:t>
            </w:r>
          </w:p>
        </w:tc>
        <w:tc>
          <w:tcPr>
            <w:tcW w:w="189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Читают название цеха, знакомятся с материалом.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«Ремонтируют» слова-названия транспорта.</w:t>
            </w:r>
          </w:p>
        </w:tc>
        <w:tc>
          <w:tcPr>
            <w:tcW w:w="162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работы в «Ремонтном цехе» составляет 10 минут, используем песочные часы.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«сломанных» названий транспорта превышает количество участников, т.к. темп деятельности разный.</w:t>
            </w:r>
          </w:p>
        </w:tc>
      </w:tr>
      <w:tr w:rsidR="003315E6">
        <w:tc>
          <w:tcPr>
            <w:tcW w:w="9188" w:type="dxa"/>
            <w:gridSpan w:val="5"/>
          </w:tcPr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Раздаточный материал для развития фонематических процессов:</w:t>
            </w:r>
          </w:p>
          <w:p w:rsidR="003315E6" w:rsidRDefault="00775898">
            <w:pPr>
              <w:pStyle w:val="a3"/>
              <w:widowControl/>
              <w:numPr>
                <w:ilvl w:val="0"/>
                <w:numId w:val="2"/>
              </w:numPr>
              <w:jc w:val="center"/>
              <w:rPr>
                <w:lang w:val="ru-RU"/>
              </w:rPr>
            </w:pPr>
            <w:r>
              <w:rPr>
                <w:lang w:val="ru-RU"/>
              </w:rPr>
              <w:t>Найди место этих букв в слове.</w:t>
            </w:r>
          </w:p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466850" cy="1044425"/>
                  <wp:effectExtent l="0" t="0" r="0" b="3810"/>
                  <wp:docPr id="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89" cy="104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050746" cy="1511617"/>
                  <wp:effectExtent l="0" t="1905" r="0" b="0"/>
                  <wp:docPr id="3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57163" cy="1520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и др.</w:t>
            </w:r>
          </w:p>
          <w:p w:rsidR="003315E6" w:rsidRDefault="00775898">
            <w:pPr>
              <w:pStyle w:val="a3"/>
              <w:widowControl/>
              <w:numPr>
                <w:ilvl w:val="0"/>
                <w:numId w:val="2"/>
              </w:numPr>
              <w:jc w:val="center"/>
              <w:rPr>
                <w:lang w:val="ru-RU"/>
              </w:rPr>
            </w:pPr>
            <w:r>
              <w:rPr>
                <w:lang w:val="ru-RU"/>
              </w:rPr>
              <w:t>Вставь недостающие буквы.</w:t>
            </w:r>
          </w:p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114300" distR="114300">
                  <wp:extent cx="1762125" cy="1256559"/>
                  <wp:effectExtent l="0" t="0" r="0" b="1270"/>
                  <wp:docPr id="4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70421" cy="126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и др.</w:t>
            </w:r>
          </w:p>
          <w:p w:rsidR="003315E6" w:rsidRDefault="00775898">
            <w:pPr>
              <w:pStyle w:val="a3"/>
              <w:widowControl/>
              <w:numPr>
                <w:ilvl w:val="0"/>
                <w:numId w:val="2"/>
              </w:numPr>
              <w:jc w:val="center"/>
              <w:rPr>
                <w:lang w:val="ru-RU"/>
              </w:rPr>
            </w:pPr>
            <w:r>
              <w:rPr>
                <w:lang w:val="ru-RU"/>
              </w:rPr>
              <w:t>Вставь пропущенные буквы и запиши слово целиком.</w:t>
            </w:r>
          </w:p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724025" cy="1212356"/>
                  <wp:effectExtent l="0" t="0" r="0" b="6985"/>
                  <wp:docPr id="5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31685" cy="121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и др.</w:t>
            </w:r>
          </w:p>
          <w:p w:rsidR="003315E6" w:rsidRDefault="00775898">
            <w:pPr>
              <w:pStyle w:val="a3"/>
              <w:widowControl/>
              <w:numPr>
                <w:ilvl w:val="0"/>
                <w:numId w:val="2"/>
              </w:numPr>
              <w:jc w:val="center"/>
              <w:rPr>
                <w:lang w:val="ru-RU"/>
              </w:rPr>
            </w:pPr>
            <w:r>
              <w:rPr>
                <w:lang w:val="ru-RU"/>
              </w:rPr>
              <w:t>Нарисуй дорогу.</w:t>
            </w:r>
          </w:p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237091" cy="1850074"/>
                  <wp:effectExtent l="0" t="1588" r="0" b="0"/>
                  <wp:docPr id="6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148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8472" cy="185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214523" cy="1818958"/>
                  <wp:effectExtent l="2540" t="0" r="7620" b="7620"/>
                  <wp:docPr id="11" name="Изображение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5159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7817" cy="182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и др.</w:t>
            </w:r>
          </w:p>
          <w:p w:rsidR="003315E6" w:rsidRDefault="00775898">
            <w:pPr>
              <w:pStyle w:val="a3"/>
              <w:widowControl/>
              <w:numPr>
                <w:ilvl w:val="0"/>
                <w:numId w:val="2"/>
              </w:numPr>
              <w:jc w:val="center"/>
              <w:rPr>
                <w:lang w:val="ru-RU"/>
              </w:rPr>
            </w:pPr>
            <w:r>
              <w:rPr>
                <w:lang w:val="ru-RU"/>
              </w:rPr>
              <w:t>Собери слово из букв.</w:t>
            </w:r>
          </w:p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732091" cy="1772287"/>
                  <wp:effectExtent l="0" t="1270" r="635" b="635"/>
                  <wp:docPr id="7" name="Изображение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6599" b="2739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39871" cy="178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C0" w:rsidRDefault="009D45C0">
            <w:pPr>
              <w:pStyle w:val="a3"/>
              <w:widowControl/>
              <w:jc w:val="center"/>
              <w:rPr>
                <w:lang w:val="ru-RU"/>
              </w:rPr>
            </w:pPr>
          </w:p>
        </w:tc>
      </w:tr>
      <w:tr w:rsidR="003315E6" w:rsidRPr="00544F7D">
        <w:tc>
          <w:tcPr>
            <w:tcW w:w="1738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Третья локация: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«Покрасочный цех»</w:t>
            </w:r>
          </w:p>
        </w:tc>
        <w:tc>
          <w:tcPr>
            <w:tcW w:w="204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Развитие процессов словоизменения и согласования слов, совершенствование мелкой моторики.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Добро пожаловать в покрасочный цех. Что мы будем здесь делать?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Красить транспорт (составлять словосочетания) мы будем с помощью волчков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-верть» с разноцветными гранями. Красить будем по очереди.</w:t>
            </w:r>
          </w:p>
        </w:tc>
        <w:tc>
          <w:tcPr>
            <w:tcW w:w="188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Беседует с детьми о том, какого цвета может быть тот или иной вид транспорта и перемещается 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детьми на ковер.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Демонстрирует, как с помощью волчка «покрасить» транспорт - задает модель словосочетания.</w:t>
            </w:r>
          </w:p>
        </w:tc>
        <w:tc>
          <w:tcPr>
            <w:tcW w:w="189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очереди крутят волчок, открывают карточку с транспортом и составляют словосочетание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цвет+название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транспорта. Например, фиолетовый трактор</w:t>
            </w:r>
          </w:p>
        </w:tc>
        <w:tc>
          <w:tcPr>
            <w:tcW w:w="162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Картинки с транспортом кладем изображением вниз. Это создает сюрпризный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момент. Количество волчков соответствует количеству участников или один волчок передаем по кругу.</w:t>
            </w:r>
          </w:p>
        </w:tc>
      </w:tr>
      <w:tr w:rsidR="003315E6" w:rsidRPr="00544F7D">
        <w:tc>
          <w:tcPr>
            <w:tcW w:w="9188" w:type="dxa"/>
            <w:gridSpan w:val="5"/>
          </w:tcPr>
          <w:p w:rsidR="009D45C0" w:rsidRDefault="00775898" w:rsidP="009D45C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3329305</wp:posOffset>
                  </wp:positionH>
                  <wp:positionV relativeFrom="paragraph">
                    <wp:posOffset>520700</wp:posOffset>
                  </wp:positionV>
                  <wp:extent cx="1790700" cy="2162175"/>
                  <wp:effectExtent l="4762" t="0" r="4763" b="4762"/>
                  <wp:wrapTight wrapText="bothSides">
                    <wp:wrapPolygon edited="0">
                      <wp:start x="21543" y="-48"/>
                      <wp:lineTo x="172" y="-48"/>
                      <wp:lineTo x="172" y="21457"/>
                      <wp:lineTo x="21543" y="21457"/>
                      <wp:lineTo x="21543" y="-48"/>
                    </wp:wrapPolygon>
                  </wp:wrapTight>
                  <wp:docPr id="9" name="Изображение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907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Волчки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-верть» - авторское пособие для развития процессов словоизменения и согласования слов. Волчок показывает цвет, который соединяем с словосочетание с названием транспорта. Обращаем внимание, как меняются слова, например, оранжев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самолет и оранжев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лодка</w:t>
            </w:r>
            <w:r>
              <w:rPr>
                <w:lang w:val="ru-RU"/>
              </w:rPr>
              <w:t xml:space="preserve">  </w:t>
            </w: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60960</wp:posOffset>
                  </wp:positionV>
                  <wp:extent cx="2201545" cy="1724025"/>
                  <wp:effectExtent l="0" t="0" r="8255" b="9525"/>
                  <wp:wrapTight wrapText="bothSides">
                    <wp:wrapPolygon edited="0">
                      <wp:start x="0" y="0"/>
                      <wp:lineTo x="0" y="21481"/>
                      <wp:lineTo x="21494" y="21481"/>
                      <wp:lineTo x="21494" y="0"/>
                      <wp:lineTo x="0" y="0"/>
                    </wp:wrapPolygon>
                  </wp:wrapTight>
                  <wp:docPr id="10" name="Изображение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9D45C0" w:rsidRDefault="009D45C0" w:rsidP="009D45C0">
            <w:pPr>
              <w:rPr>
                <w:lang w:val="ru-RU"/>
              </w:rPr>
            </w:pPr>
          </w:p>
          <w:p w:rsidR="003315E6" w:rsidRPr="00775898" w:rsidRDefault="00775898" w:rsidP="009D45C0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3315E6" w:rsidRPr="00544F7D">
        <w:tc>
          <w:tcPr>
            <w:tcW w:w="1738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Четвертая локация: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«Половинки»</w:t>
            </w:r>
          </w:p>
        </w:tc>
        <w:tc>
          <w:tcPr>
            <w:tcW w:w="204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Закрепление процессов словоизменения и согласования слов.</w:t>
            </w:r>
          </w:p>
          <w:p w:rsidR="003315E6" w:rsidRDefault="003315E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«Половинки»</w:t>
            </w:r>
          </w:p>
        </w:tc>
        <w:tc>
          <w:tcPr>
            <w:tcW w:w="188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Ребята, мы сегодня вспомнили о том, какой бывает транспорт по месту передвижения. Где еще мы были?</w:t>
            </w:r>
          </w:p>
          <w:p w:rsidR="003315E6" w:rsidRDefault="003315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Завершим занятие игрой: половинку чего вы видите?</w:t>
            </w:r>
          </w:p>
        </w:tc>
        <w:tc>
          <w:tcPr>
            <w:tcW w:w="1891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Ребята резюмируют, что транспорт бывает воздушный, водный, наземный; вспоминают деятельность в ремонтном и покрасочном цехах.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Формулируют высказывание: Я вижу половинку самолета и т.д.</w:t>
            </w:r>
          </w:p>
        </w:tc>
        <w:tc>
          <w:tcPr>
            <w:tcW w:w="1629" w:type="dxa"/>
          </w:tcPr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крутит веер, а дети по очереди произносят предложение.</w:t>
            </w:r>
          </w:p>
          <w:p w:rsidR="003315E6" w:rsidRDefault="007758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игры используется авторское пособие: веер с половинками различных видов транспорта.</w:t>
            </w:r>
          </w:p>
        </w:tc>
      </w:tr>
      <w:tr w:rsidR="003315E6">
        <w:tc>
          <w:tcPr>
            <w:tcW w:w="9188" w:type="dxa"/>
            <w:gridSpan w:val="5"/>
          </w:tcPr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Авторское игровое пособие для развития речи - «Половинки»</w:t>
            </w:r>
          </w:p>
          <w:p w:rsidR="003315E6" w:rsidRDefault="00775898">
            <w:pPr>
              <w:pStyle w:val="a3"/>
              <w:widowControl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114300" distR="114300">
                  <wp:extent cx="1741249" cy="2632690"/>
                  <wp:effectExtent l="0" t="7303" r="4128" b="4127"/>
                  <wp:docPr id="8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6563" cy="264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5E6" w:rsidRDefault="003315E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315E6" w:rsidRDefault="00775898">
      <w:pPr>
        <w:ind w:firstLineChars="300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ходе занятия каждый ученик высказывался, формулировал предложения по теме, активно участвовал во всех организованных локациях, с удовольствием решая поставленные задачи. На протяжении всего занятия ученики имели высокий уровень заинтересованности, им понравился сам процесс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действования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В результате каждый участник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достиг поставленных задач.</w:t>
      </w:r>
    </w:p>
    <w:p w:rsidR="003315E6" w:rsidRDefault="003315E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315E6" w:rsidRDefault="003315E6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315E6">
      <w:pgSz w:w="11906" w:h="16838"/>
      <w:pgMar w:top="1440" w:right="1134" w:bottom="1440" w:left="1800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EA9CA5"/>
    <w:multiLevelType w:val="singleLevel"/>
    <w:tmpl w:val="4DEA9CA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51752826"/>
    <w:multiLevelType w:val="singleLevel"/>
    <w:tmpl w:val="51752826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5E6"/>
    <w:rsid w:val="002106ED"/>
    <w:rsid w:val="003315E6"/>
    <w:rsid w:val="00544F7D"/>
    <w:rsid w:val="00775898"/>
    <w:rsid w:val="009D45C0"/>
    <w:rsid w:val="201C4FC5"/>
    <w:rsid w:val="251C08A6"/>
    <w:rsid w:val="307D5D3C"/>
    <w:rsid w:val="4EF67A9F"/>
    <w:rsid w:val="54A25B39"/>
    <w:rsid w:val="7228268A"/>
    <w:rsid w:val="746333FA"/>
    <w:rsid w:val="7AF4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6234A68-F8F1-4949-84BE-FA78272E0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1340</Words>
  <Characters>7639</Characters>
  <Application>Microsoft Office Word</Application>
  <DocSecurity>0</DocSecurity>
  <Lines>63</Lines>
  <Paragraphs>17</Paragraphs>
  <ScaleCrop>false</ScaleCrop>
  <Company/>
  <LinksUpToDate>false</LinksUpToDate>
  <CharactersWithSpaces>8962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</cp:lastModifiedBy>
  <cp:revision>5</cp:revision>
  <dcterms:created xsi:type="dcterms:W3CDTF">2025-09-15T08:52:00Z</dcterms:created>
  <dcterms:modified xsi:type="dcterms:W3CDTF">2026-03-10T10:38:00Z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1049-12.2.0.22530</vt:lpwstr>
  </property>
  <property fmtid="{D5CDD505-2E9C-101B-9397-08002B2CF9AE}" pid="3" name="ICV">
    <vt:lpwstr>6ADDD8C5E5444C31AC6B28E663C7A289_12</vt:lpwstr>
  </property>
</Properties>
</file>