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B52" w:rsidRPr="00CA5B52" w:rsidRDefault="00CA5B52" w:rsidP="00CA5B52">
      <w:pPr>
        <w:jc w:val="center"/>
        <w:rPr>
          <w:rFonts w:ascii="Times New Roman" w:hAnsi="Times New Roman" w:cs="Times New Roman"/>
          <w:sz w:val="32"/>
          <w:szCs w:val="32"/>
        </w:rPr>
      </w:pPr>
      <w:r w:rsidRPr="00CA5B52">
        <w:rPr>
          <w:rFonts w:ascii="Times New Roman" w:hAnsi="Times New Roman" w:cs="Times New Roman"/>
          <w:sz w:val="32"/>
          <w:szCs w:val="32"/>
        </w:rPr>
        <w:t>Муниципальное бюджетное учреждение дополнительного образования</w:t>
      </w:r>
    </w:p>
    <w:p w:rsidR="00CA5B52" w:rsidRPr="00CA5B52" w:rsidRDefault="00CA5B52" w:rsidP="00CA5B52">
      <w:pPr>
        <w:jc w:val="center"/>
        <w:rPr>
          <w:rFonts w:ascii="Times New Roman" w:hAnsi="Times New Roman" w:cs="Times New Roman"/>
          <w:sz w:val="32"/>
          <w:szCs w:val="32"/>
        </w:rPr>
      </w:pPr>
      <w:r w:rsidRPr="00CA5B52">
        <w:rPr>
          <w:rFonts w:ascii="Times New Roman" w:hAnsi="Times New Roman" w:cs="Times New Roman"/>
          <w:sz w:val="32"/>
          <w:szCs w:val="32"/>
        </w:rPr>
        <w:t>Детская школа искусств №3</w:t>
      </w:r>
    </w:p>
    <w:p w:rsidR="00CA5B52" w:rsidRDefault="00CA5B52" w:rsidP="00CA5B52">
      <w:pPr>
        <w:jc w:val="center"/>
        <w:rPr>
          <w:rFonts w:ascii="Times New Roman" w:hAnsi="Times New Roman" w:cs="Times New Roman"/>
          <w:sz w:val="32"/>
          <w:szCs w:val="32"/>
        </w:rPr>
      </w:pPr>
      <w:r w:rsidRPr="00CA5B52">
        <w:rPr>
          <w:rFonts w:ascii="Times New Roman" w:hAnsi="Times New Roman" w:cs="Times New Roman"/>
          <w:sz w:val="32"/>
          <w:szCs w:val="32"/>
        </w:rPr>
        <w:t>городского округа город Уфа Республики Башкортостан</w:t>
      </w:r>
    </w:p>
    <w:p w:rsidR="00CA5B52" w:rsidRDefault="00CA5B52" w:rsidP="00CA5B52">
      <w:pPr>
        <w:rPr>
          <w:rFonts w:ascii="Times New Roman" w:hAnsi="Times New Roman" w:cs="Times New Roman"/>
          <w:sz w:val="32"/>
          <w:szCs w:val="32"/>
        </w:rPr>
      </w:pPr>
    </w:p>
    <w:p w:rsidR="00CA5B52" w:rsidRDefault="00CA5B52" w:rsidP="00CA5B52">
      <w:pPr>
        <w:rPr>
          <w:rFonts w:ascii="Times New Roman" w:hAnsi="Times New Roman" w:cs="Times New Roman"/>
          <w:sz w:val="32"/>
          <w:szCs w:val="32"/>
        </w:rPr>
      </w:pPr>
    </w:p>
    <w:p w:rsidR="00CA5B52" w:rsidRDefault="00CA5B52" w:rsidP="00CA5B52">
      <w:pPr>
        <w:rPr>
          <w:rFonts w:ascii="Times New Roman" w:hAnsi="Times New Roman" w:cs="Times New Roman"/>
          <w:sz w:val="32"/>
          <w:szCs w:val="32"/>
        </w:rPr>
      </w:pPr>
    </w:p>
    <w:p w:rsidR="00CA5B52" w:rsidRDefault="00CA5B52" w:rsidP="00CA5B52">
      <w:pPr>
        <w:rPr>
          <w:rFonts w:ascii="Times New Roman" w:hAnsi="Times New Roman" w:cs="Times New Roman"/>
          <w:sz w:val="32"/>
          <w:szCs w:val="32"/>
        </w:rPr>
      </w:pPr>
    </w:p>
    <w:p w:rsidR="00CA5B52" w:rsidRPr="00CA5B52" w:rsidRDefault="00CA5B52" w:rsidP="00FC1F0F">
      <w:pPr>
        <w:jc w:val="center"/>
        <w:rPr>
          <w:rFonts w:ascii="Times New Roman" w:hAnsi="Times New Roman" w:cs="Times New Roman"/>
          <w:sz w:val="32"/>
          <w:szCs w:val="32"/>
        </w:rPr>
      </w:pPr>
      <w:r w:rsidRPr="00CA5B52">
        <w:rPr>
          <w:rFonts w:ascii="Times New Roman" w:hAnsi="Times New Roman" w:cs="Times New Roman"/>
          <w:sz w:val="32"/>
          <w:szCs w:val="32"/>
        </w:rPr>
        <w:t>Методическая разработка на тему:</w:t>
      </w:r>
      <w:r w:rsidR="00FC1F0F" w:rsidRPr="00FC1F0F">
        <w:t xml:space="preserve"> </w:t>
      </w:r>
      <w:r w:rsidR="00FC1F0F" w:rsidRPr="00FC1F0F">
        <w:rPr>
          <w:rFonts w:ascii="Times New Roman" w:hAnsi="Times New Roman" w:cs="Times New Roman"/>
          <w:sz w:val="32"/>
          <w:szCs w:val="32"/>
        </w:rPr>
        <w:t>«Двигательное и психическое развитие</w:t>
      </w:r>
      <w:r w:rsidR="00FC1F0F">
        <w:rPr>
          <w:rFonts w:ascii="Times New Roman" w:hAnsi="Times New Roman" w:cs="Times New Roman"/>
          <w:sz w:val="32"/>
          <w:szCs w:val="32"/>
        </w:rPr>
        <w:t xml:space="preserve"> </w:t>
      </w:r>
      <w:r w:rsidR="00FC1F0F" w:rsidRPr="00FC1F0F">
        <w:rPr>
          <w:rFonts w:ascii="Times New Roman" w:hAnsi="Times New Roman" w:cs="Times New Roman"/>
          <w:sz w:val="32"/>
          <w:szCs w:val="32"/>
        </w:rPr>
        <w:t>у детей мл</w:t>
      </w:r>
      <w:r w:rsidR="00FC1F0F">
        <w:rPr>
          <w:rFonts w:ascii="Times New Roman" w:hAnsi="Times New Roman" w:cs="Times New Roman"/>
          <w:sz w:val="32"/>
          <w:szCs w:val="32"/>
        </w:rPr>
        <w:t>адшего школьного возраста в ДШИ</w:t>
      </w:r>
      <w:r w:rsidR="00FC1F0F" w:rsidRPr="00FC1F0F">
        <w:rPr>
          <w:rFonts w:ascii="Times New Roman" w:hAnsi="Times New Roman" w:cs="Times New Roman"/>
          <w:sz w:val="32"/>
          <w:szCs w:val="32"/>
        </w:rPr>
        <w:t>»</w:t>
      </w:r>
    </w:p>
    <w:p w:rsidR="00CA5B52" w:rsidRP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Pr="00CA5B52" w:rsidRDefault="00CA5B52" w:rsidP="00CA5B52">
      <w:pPr>
        <w:jc w:val="right"/>
        <w:rPr>
          <w:rFonts w:ascii="Times New Roman" w:hAnsi="Times New Roman" w:cs="Times New Roman"/>
          <w:sz w:val="28"/>
          <w:szCs w:val="28"/>
        </w:rPr>
      </w:pPr>
      <w:r w:rsidRPr="00CA5B52">
        <w:rPr>
          <w:rFonts w:ascii="Times New Roman" w:hAnsi="Times New Roman" w:cs="Times New Roman"/>
          <w:sz w:val="28"/>
          <w:szCs w:val="28"/>
        </w:rPr>
        <w:t xml:space="preserve">Выполнила: </w:t>
      </w:r>
    </w:p>
    <w:p w:rsidR="00CA5B52" w:rsidRPr="00CA5B52" w:rsidRDefault="00CA5B52" w:rsidP="00CA5B52">
      <w:pPr>
        <w:jc w:val="right"/>
        <w:rPr>
          <w:rFonts w:ascii="Times New Roman" w:hAnsi="Times New Roman" w:cs="Times New Roman"/>
          <w:sz w:val="28"/>
          <w:szCs w:val="28"/>
        </w:rPr>
      </w:pPr>
      <w:r w:rsidRPr="00CA5B52">
        <w:rPr>
          <w:rFonts w:ascii="Times New Roman" w:hAnsi="Times New Roman" w:cs="Times New Roman"/>
          <w:sz w:val="28"/>
          <w:szCs w:val="28"/>
        </w:rPr>
        <w:t>Преподаватель хореографических дисциплин</w:t>
      </w:r>
    </w:p>
    <w:p w:rsidR="00CA5B52" w:rsidRPr="00CA5B52" w:rsidRDefault="00CA5B52" w:rsidP="00CA5B52">
      <w:pPr>
        <w:jc w:val="right"/>
        <w:rPr>
          <w:rFonts w:ascii="Times New Roman" w:hAnsi="Times New Roman" w:cs="Times New Roman"/>
          <w:sz w:val="28"/>
          <w:szCs w:val="28"/>
        </w:rPr>
      </w:pPr>
      <w:r w:rsidRPr="00CA5B52">
        <w:rPr>
          <w:rFonts w:ascii="Times New Roman" w:hAnsi="Times New Roman" w:cs="Times New Roman"/>
          <w:sz w:val="28"/>
          <w:szCs w:val="28"/>
        </w:rPr>
        <w:t>Аухадиева Регина Рафисовна</w:t>
      </w:r>
    </w:p>
    <w:p w:rsidR="00CA5B52" w:rsidRPr="00CA5B52" w:rsidRDefault="00CA5B52" w:rsidP="00CA5B52">
      <w:pPr>
        <w:jc w:val="right"/>
        <w:rPr>
          <w:rFonts w:ascii="Times New Roman" w:hAnsi="Times New Roman" w:cs="Times New Roman"/>
          <w:sz w:val="28"/>
          <w:szCs w:val="28"/>
        </w:rPr>
      </w:pPr>
    </w:p>
    <w:p w:rsidR="00CA5B52" w:rsidRPr="00CA5B52" w:rsidRDefault="00CA5B52" w:rsidP="00CA5B52">
      <w:pPr>
        <w:jc w:val="right"/>
        <w:rPr>
          <w:rFonts w:ascii="Times New Roman" w:hAnsi="Times New Roman" w:cs="Times New Roman"/>
          <w:sz w:val="28"/>
          <w:szCs w:val="28"/>
        </w:rPr>
      </w:pPr>
    </w:p>
    <w:p w:rsidR="00CA5B52" w:rsidRDefault="00CA5B52" w:rsidP="00CA5B52">
      <w:pPr>
        <w:jc w:val="right"/>
        <w:rPr>
          <w:rFonts w:ascii="Times New Roman" w:hAnsi="Times New Roman" w:cs="Times New Roman"/>
          <w:sz w:val="28"/>
          <w:szCs w:val="28"/>
        </w:rPr>
      </w:pPr>
    </w:p>
    <w:p w:rsidR="00AD42FF" w:rsidRDefault="00AD42FF" w:rsidP="00CA5B52">
      <w:pPr>
        <w:jc w:val="right"/>
        <w:rPr>
          <w:rFonts w:ascii="Times New Roman" w:hAnsi="Times New Roman" w:cs="Times New Roman"/>
          <w:sz w:val="28"/>
          <w:szCs w:val="28"/>
        </w:rPr>
      </w:pPr>
    </w:p>
    <w:p w:rsidR="00AD42FF" w:rsidRDefault="00AD42FF" w:rsidP="00CA5B52">
      <w:pPr>
        <w:jc w:val="right"/>
        <w:rPr>
          <w:rFonts w:ascii="Times New Roman" w:hAnsi="Times New Roman" w:cs="Times New Roman"/>
          <w:sz w:val="28"/>
          <w:szCs w:val="28"/>
        </w:rPr>
      </w:pPr>
    </w:p>
    <w:p w:rsidR="00CA5B52" w:rsidRPr="00CA5B52" w:rsidRDefault="00CA5B52" w:rsidP="00CA5B52">
      <w:pPr>
        <w:jc w:val="right"/>
        <w:rPr>
          <w:rFonts w:ascii="Times New Roman" w:hAnsi="Times New Roman" w:cs="Times New Roman"/>
          <w:sz w:val="28"/>
          <w:szCs w:val="28"/>
        </w:rPr>
      </w:pPr>
    </w:p>
    <w:p w:rsidR="00AD42FF" w:rsidRPr="00CA5B52" w:rsidRDefault="00CA5B52" w:rsidP="00AD42FF">
      <w:pPr>
        <w:jc w:val="center"/>
        <w:rPr>
          <w:rFonts w:ascii="Times New Roman" w:hAnsi="Times New Roman" w:cs="Times New Roman"/>
          <w:sz w:val="28"/>
          <w:szCs w:val="28"/>
        </w:rPr>
      </w:pPr>
      <w:r w:rsidRPr="00CA5B52">
        <w:rPr>
          <w:rFonts w:ascii="Times New Roman" w:hAnsi="Times New Roman" w:cs="Times New Roman"/>
          <w:sz w:val="28"/>
          <w:szCs w:val="28"/>
        </w:rPr>
        <w:t>2026 г.</w:t>
      </w:r>
    </w:p>
    <w:p w:rsidR="00CA5B52" w:rsidRDefault="00CA5B52" w:rsidP="00FC1F0F">
      <w:pPr>
        <w:jc w:val="center"/>
        <w:rPr>
          <w:rFonts w:ascii="Times New Roman" w:hAnsi="Times New Roman" w:cs="Times New Roman"/>
          <w:sz w:val="28"/>
          <w:szCs w:val="28"/>
        </w:rPr>
      </w:pPr>
      <w:r w:rsidRPr="00CA5B52">
        <w:rPr>
          <w:rFonts w:ascii="Times New Roman" w:hAnsi="Times New Roman" w:cs="Times New Roman"/>
          <w:sz w:val="28"/>
          <w:szCs w:val="28"/>
        </w:rPr>
        <w:lastRenderedPageBreak/>
        <w:t>Содержание</w:t>
      </w:r>
    </w:p>
    <w:p w:rsidR="00FC1F0F" w:rsidRPr="00FC1F0F" w:rsidRDefault="00FC1F0F" w:rsidP="00FC1F0F">
      <w:pPr>
        <w:pStyle w:val="a7"/>
        <w:numPr>
          <w:ilvl w:val="0"/>
          <w:numId w:val="2"/>
        </w:numPr>
        <w:rPr>
          <w:rFonts w:ascii="Times New Roman" w:hAnsi="Times New Roman" w:cs="Times New Roman"/>
          <w:sz w:val="28"/>
          <w:szCs w:val="28"/>
        </w:rPr>
      </w:pPr>
      <w:r>
        <w:rPr>
          <w:rFonts w:ascii="Times New Roman" w:hAnsi="Times New Roman" w:cs="Times New Roman"/>
          <w:sz w:val="28"/>
          <w:szCs w:val="28"/>
        </w:rPr>
        <w:t>Введение.</w:t>
      </w:r>
    </w:p>
    <w:p w:rsidR="00CA5B52" w:rsidRPr="003214E4" w:rsidRDefault="00CA5B52" w:rsidP="003214E4">
      <w:pPr>
        <w:pStyle w:val="a7"/>
        <w:numPr>
          <w:ilvl w:val="0"/>
          <w:numId w:val="2"/>
        </w:numPr>
        <w:rPr>
          <w:rFonts w:ascii="Times New Roman" w:hAnsi="Times New Roman" w:cs="Times New Roman"/>
          <w:sz w:val="28"/>
          <w:szCs w:val="28"/>
        </w:rPr>
      </w:pPr>
      <w:r w:rsidRPr="003214E4">
        <w:rPr>
          <w:rFonts w:ascii="Times New Roman" w:hAnsi="Times New Roman" w:cs="Times New Roman"/>
          <w:sz w:val="28"/>
          <w:szCs w:val="28"/>
        </w:rPr>
        <w:t>Особенности развития детей младшего школьного возраста</w:t>
      </w:r>
    </w:p>
    <w:p w:rsidR="00CA5B52" w:rsidRPr="00636DB6" w:rsidRDefault="00CA5B52" w:rsidP="00636DB6">
      <w:pPr>
        <w:pStyle w:val="a7"/>
        <w:numPr>
          <w:ilvl w:val="0"/>
          <w:numId w:val="2"/>
        </w:numPr>
        <w:rPr>
          <w:rFonts w:ascii="Times New Roman" w:hAnsi="Times New Roman" w:cs="Times New Roman"/>
          <w:sz w:val="28"/>
          <w:szCs w:val="28"/>
        </w:rPr>
      </w:pPr>
      <w:r w:rsidRPr="00636DB6">
        <w:rPr>
          <w:rFonts w:ascii="Times New Roman" w:hAnsi="Times New Roman" w:cs="Times New Roman"/>
          <w:sz w:val="28"/>
          <w:szCs w:val="28"/>
        </w:rPr>
        <w:t>Анатомно-физиологические и психологические особенности  детей младшего школьного возраста.</w:t>
      </w:r>
    </w:p>
    <w:p w:rsidR="00636DB6" w:rsidRDefault="00CA5B52" w:rsidP="00636DB6">
      <w:pPr>
        <w:pStyle w:val="a7"/>
        <w:numPr>
          <w:ilvl w:val="0"/>
          <w:numId w:val="2"/>
        </w:numPr>
        <w:rPr>
          <w:rFonts w:ascii="Times New Roman" w:hAnsi="Times New Roman" w:cs="Times New Roman"/>
          <w:sz w:val="28"/>
          <w:szCs w:val="28"/>
        </w:rPr>
      </w:pPr>
      <w:r w:rsidRPr="00636DB6">
        <w:rPr>
          <w:rFonts w:ascii="Times New Roman" w:hAnsi="Times New Roman" w:cs="Times New Roman"/>
          <w:sz w:val="28"/>
          <w:szCs w:val="28"/>
        </w:rPr>
        <w:t xml:space="preserve">Интегральная характеристика психологии ребенка младшего школьного возраста.                                                                                            </w:t>
      </w:r>
      <w:r w:rsidR="00636DB6">
        <w:rPr>
          <w:rFonts w:ascii="Times New Roman" w:hAnsi="Times New Roman" w:cs="Times New Roman"/>
          <w:sz w:val="28"/>
          <w:szCs w:val="28"/>
        </w:rPr>
        <w:t xml:space="preserve">                       </w:t>
      </w:r>
    </w:p>
    <w:p w:rsidR="00CA5B52" w:rsidRPr="00636DB6" w:rsidRDefault="00CA5B52" w:rsidP="00636DB6">
      <w:pPr>
        <w:pStyle w:val="a7"/>
        <w:numPr>
          <w:ilvl w:val="0"/>
          <w:numId w:val="2"/>
        </w:numPr>
        <w:rPr>
          <w:rFonts w:ascii="Times New Roman" w:hAnsi="Times New Roman" w:cs="Times New Roman"/>
          <w:sz w:val="28"/>
          <w:szCs w:val="28"/>
        </w:rPr>
      </w:pPr>
      <w:r w:rsidRPr="00636DB6">
        <w:rPr>
          <w:rFonts w:ascii="Times New Roman" w:hAnsi="Times New Roman" w:cs="Times New Roman"/>
          <w:sz w:val="28"/>
          <w:szCs w:val="28"/>
        </w:rPr>
        <w:t>Психологические аспекты развития двигательных функций младших школьников.</w:t>
      </w:r>
    </w:p>
    <w:p w:rsidR="00CA5B52" w:rsidRPr="003214E4" w:rsidRDefault="00CA5B52" w:rsidP="003214E4">
      <w:pPr>
        <w:pStyle w:val="a7"/>
        <w:numPr>
          <w:ilvl w:val="0"/>
          <w:numId w:val="2"/>
        </w:numPr>
        <w:rPr>
          <w:rFonts w:ascii="Times New Roman" w:hAnsi="Times New Roman" w:cs="Times New Roman"/>
          <w:sz w:val="28"/>
          <w:szCs w:val="28"/>
        </w:rPr>
      </w:pPr>
      <w:r w:rsidRPr="003214E4">
        <w:rPr>
          <w:rFonts w:ascii="Times New Roman" w:hAnsi="Times New Roman" w:cs="Times New Roman"/>
          <w:sz w:val="28"/>
          <w:szCs w:val="28"/>
        </w:rPr>
        <w:t>Заключение</w:t>
      </w:r>
    </w:p>
    <w:p w:rsidR="00CA5B52" w:rsidRPr="003214E4" w:rsidRDefault="00CA5B52" w:rsidP="003214E4">
      <w:pPr>
        <w:pStyle w:val="a7"/>
        <w:numPr>
          <w:ilvl w:val="0"/>
          <w:numId w:val="2"/>
        </w:numPr>
        <w:rPr>
          <w:rFonts w:ascii="Times New Roman" w:hAnsi="Times New Roman" w:cs="Times New Roman"/>
          <w:sz w:val="28"/>
          <w:szCs w:val="28"/>
        </w:rPr>
      </w:pPr>
      <w:r w:rsidRPr="003214E4">
        <w:rPr>
          <w:rFonts w:ascii="Times New Roman" w:hAnsi="Times New Roman" w:cs="Times New Roman"/>
          <w:sz w:val="28"/>
          <w:szCs w:val="28"/>
        </w:rPr>
        <w:t>Список рекомендуемой литературы</w:t>
      </w:r>
    </w:p>
    <w:p w:rsidR="00CA5B52" w:rsidRDefault="00CA5B52" w:rsidP="000D4C84">
      <w:pPr>
        <w:rPr>
          <w:rFonts w:ascii="Times New Roman" w:hAnsi="Times New Roman" w:cs="Times New Roman"/>
          <w:sz w:val="28"/>
          <w:szCs w:val="28"/>
        </w:rPr>
      </w:pPr>
    </w:p>
    <w:p w:rsidR="000D4C84" w:rsidRDefault="000D4C84" w:rsidP="000D4C84">
      <w:pPr>
        <w:rPr>
          <w:rFonts w:ascii="Times New Roman" w:hAnsi="Times New Roman" w:cs="Times New Roman"/>
          <w:sz w:val="28"/>
          <w:szCs w:val="28"/>
        </w:rPr>
      </w:pPr>
    </w:p>
    <w:p w:rsidR="000D4C84" w:rsidRDefault="000D4C84" w:rsidP="000D4C84">
      <w:pPr>
        <w:rPr>
          <w:rFonts w:ascii="Times New Roman" w:hAnsi="Times New Roman" w:cs="Times New Roman"/>
          <w:sz w:val="28"/>
          <w:szCs w:val="28"/>
        </w:rPr>
      </w:pPr>
    </w:p>
    <w:p w:rsidR="000D4C84" w:rsidRDefault="000D4C84" w:rsidP="000D4C84">
      <w:pPr>
        <w:rPr>
          <w:rFonts w:ascii="Times New Roman" w:hAnsi="Times New Roman" w:cs="Times New Roman"/>
          <w:sz w:val="28"/>
          <w:szCs w:val="28"/>
        </w:rPr>
      </w:pPr>
    </w:p>
    <w:p w:rsidR="000D4C84" w:rsidRDefault="000D4C84" w:rsidP="000D4C84">
      <w:pPr>
        <w:rPr>
          <w:rFonts w:ascii="Times New Roman" w:hAnsi="Times New Roman" w:cs="Times New Roman"/>
          <w:sz w:val="28"/>
          <w:szCs w:val="28"/>
        </w:rPr>
      </w:pPr>
    </w:p>
    <w:p w:rsidR="003214E4" w:rsidRDefault="003214E4" w:rsidP="000D4C84">
      <w:pPr>
        <w:rPr>
          <w:rFonts w:ascii="Times New Roman" w:hAnsi="Times New Roman" w:cs="Times New Roman"/>
          <w:sz w:val="28"/>
          <w:szCs w:val="28"/>
        </w:rPr>
      </w:pPr>
    </w:p>
    <w:p w:rsidR="003214E4" w:rsidRDefault="003214E4" w:rsidP="000D4C84">
      <w:pPr>
        <w:rPr>
          <w:rFonts w:ascii="Times New Roman" w:hAnsi="Times New Roman" w:cs="Times New Roman"/>
          <w:sz w:val="28"/>
          <w:szCs w:val="28"/>
        </w:rPr>
      </w:pPr>
    </w:p>
    <w:p w:rsidR="00CA5B52" w:rsidRDefault="00CA5B52" w:rsidP="00CA5B52">
      <w:pPr>
        <w:jc w:val="both"/>
        <w:rPr>
          <w:rFonts w:ascii="Times New Roman" w:hAnsi="Times New Roman" w:cs="Times New Roman"/>
          <w:sz w:val="28"/>
          <w:szCs w:val="28"/>
        </w:rPr>
      </w:pPr>
    </w:p>
    <w:p w:rsidR="00CA5B52" w:rsidRDefault="00CA5B52" w:rsidP="00CA5B52">
      <w:pPr>
        <w:jc w:val="both"/>
        <w:rPr>
          <w:rFonts w:ascii="Times New Roman" w:hAnsi="Times New Roman" w:cs="Times New Roman"/>
          <w:sz w:val="28"/>
          <w:szCs w:val="28"/>
        </w:rPr>
      </w:pPr>
    </w:p>
    <w:p w:rsidR="00CA5B52" w:rsidRDefault="00CA5B52" w:rsidP="00CA5B52">
      <w:pPr>
        <w:jc w:val="both"/>
        <w:rPr>
          <w:rFonts w:ascii="Times New Roman" w:hAnsi="Times New Roman" w:cs="Times New Roman"/>
          <w:sz w:val="28"/>
          <w:szCs w:val="28"/>
        </w:rPr>
      </w:pPr>
    </w:p>
    <w:p w:rsidR="00CA5B52" w:rsidRDefault="00CA5B52" w:rsidP="00CA5B52">
      <w:pPr>
        <w:jc w:val="both"/>
        <w:rPr>
          <w:rFonts w:ascii="Times New Roman" w:hAnsi="Times New Roman" w:cs="Times New Roman"/>
          <w:sz w:val="28"/>
          <w:szCs w:val="28"/>
        </w:rPr>
      </w:pPr>
    </w:p>
    <w:p w:rsidR="00CA5B52" w:rsidRDefault="00CA5B52" w:rsidP="00CA5B52">
      <w:pPr>
        <w:jc w:val="both"/>
        <w:rPr>
          <w:rFonts w:ascii="Times New Roman" w:hAnsi="Times New Roman" w:cs="Times New Roman"/>
          <w:sz w:val="28"/>
          <w:szCs w:val="28"/>
        </w:rPr>
      </w:pPr>
    </w:p>
    <w:p w:rsidR="00CA5B52" w:rsidRDefault="00CA5B52" w:rsidP="00CA5B52">
      <w:pPr>
        <w:jc w:val="both"/>
        <w:rPr>
          <w:rFonts w:ascii="Times New Roman" w:hAnsi="Times New Roman" w:cs="Times New Roman"/>
          <w:sz w:val="28"/>
          <w:szCs w:val="28"/>
        </w:rPr>
      </w:pPr>
    </w:p>
    <w:p w:rsidR="00CA5B52" w:rsidRDefault="00CA5B52" w:rsidP="00CA5B52">
      <w:pPr>
        <w:jc w:val="both"/>
        <w:rPr>
          <w:rFonts w:ascii="Times New Roman" w:hAnsi="Times New Roman" w:cs="Times New Roman"/>
          <w:sz w:val="28"/>
          <w:szCs w:val="28"/>
        </w:rPr>
      </w:pPr>
    </w:p>
    <w:p w:rsidR="00CA5B52" w:rsidRDefault="00CA5B52" w:rsidP="00CA5B52">
      <w:pPr>
        <w:jc w:val="both"/>
        <w:rPr>
          <w:rFonts w:ascii="Times New Roman" w:hAnsi="Times New Roman" w:cs="Times New Roman"/>
          <w:sz w:val="28"/>
          <w:szCs w:val="28"/>
        </w:rPr>
      </w:pPr>
    </w:p>
    <w:p w:rsidR="00CA5B52" w:rsidRDefault="00CA5B52" w:rsidP="00CA5B52">
      <w:pPr>
        <w:jc w:val="both"/>
        <w:rPr>
          <w:rFonts w:ascii="Times New Roman" w:hAnsi="Times New Roman" w:cs="Times New Roman"/>
          <w:sz w:val="28"/>
          <w:szCs w:val="28"/>
        </w:rPr>
      </w:pPr>
    </w:p>
    <w:p w:rsidR="000D4C84" w:rsidRDefault="000D4C84" w:rsidP="00CA5B52">
      <w:pPr>
        <w:jc w:val="both"/>
        <w:rPr>
          <w:rFonts w:ascii="Times New Roman" w:hAnsi="Times New Roman" w:cs="Times New Roman"/>
          <w:sz w:val="28"/>
          <w:szCs w:val="28"/>
        </w:rPr>
      </w:pPr>
    </w:p>
    <w:p w:rsidR="00CA5B52" w:rsidRDefault="00CA5B52" w:rsidP="00CA5B52">
      <w:pPr>
        <w:jc w:val="both"/>
        <w:rPr>
          <w:rFonts w:ascii="Times New Roman" w:hAnsi="Times New Roman" w:cs="Times New Roman"/>
          <w:sz w:val="28"/>
          <w:szCs w:val="28"/>
        </w:rPr>
      </w:pPr>
    </w:p>
    <w:p w:rsidR="00FC1F0F" w:rsidRDefault="00FC1F0F" w:rsidP="00CA5B52">
      <w:pPr>
        <w:jc w:val="both"/>
        <w:rPr>
          <w:rFonts w:ascii="Times New Roman" w:hAnsi="Times New Roman" w:cs="Times New Roman"/>
          <w:sz w:val="28"/>
          <w:szCs w:val="28"/>
        </w:rPr>
      </w:pPr>
    </w:p>
    <w:p w:rsidR="00FC1F0F" w:rsidRDefault="00FC1F0F" w:rsidP="00CA5B52">
      <w:pPr>
        <w:jc w:val="both"/>
        <w:rPr>
          <w:rFonts w:ascii="Times New Roman" w:hAnsi="Times New Roman" w:cs="Times New Roman"/>
          <w:sz w:val="28"/>
          <w:szCs w:val="28"/>
        </w:rPr>
      </w:pPr>
    </w:p>
    <w:p w:rsidR="00AD42FF" w:rsidRPr="00CA5B52" w:rsidRDefault="00AD42FF" w:rsidP="00CA5B52">
      <w:pPr>
        <w:jc w:val="both"/>
        <w:rPr>
          <w:rFonts w:ascii="Times New Roman" w:hAnsi="Times New Roman" w:cs="Times New Roman"/>
          <w:sz w:val="28"/>
          <w:szCs w:val="28"/>
        </w:rPr>
      </w:pPr>
    </w:p>
    <w:p w:rsidR="00CA5B52" w:rsidRPr="00CA5B52" w:rsidRDefault="00CA5B52" w:rsidP="00CA5B52">
      <w:pPr>
        <w:jc w:val="center"/>
        <w:rPr>
          <w:rFonts w:ascii="Times New Roman" w:hAnsi="Times New Roman" w:cs="Times New Roman"/>
          <w:b/>
          <w:sz w:val="28"/>
          <w:szCs w:val="28"/>
        </w:rPr>
      </w:pPr>
      <w:r w:rsidRPr="00CA5B52">
        <w:rPr>
          <w:rFonts w:ascii="Times New Roman" w:hAnsi="Times New Roman" w:cs="Times New Roman"/>
          <w:b/>
          <w:sz w:val="28"/>
          <w:szCs w:val="28"/>
        </w:rPr>
        <w:t>Введение</w:t>
      </w:r>
    </w:p>
    <w:p w:rsidR="00CA5B52" w:rsidRPr="00CA5B52" w:rsidRDefault="00CA5B52" w:rsidP="00CA5B52">
      <w:pPr>
        <w:jc w:val="both"/>
        <w:rPr>
          <w:rFonts w:ascii="Times New Roman" w:hAnsi="Times New Roman" w:cs="Times New Roman"/>
          <w:sz w:val="28"/>
          <w:szCs w:val="28"/>
        </w:rPr>
      </w:pPr>
    </w:p>
    <w:p w:rsidR="00CA5B52" w:rsidRPr="00CA5B52" w:rsidRDefault="00CA5B52" w:rsidP="00CA5B52">
      <w:pPr>
        <w:jc w:val="both"/>
        <w:rPr>
          <w:rFonts w:ascii="Times New Roman" w:hAnsi="Times New Roman" w:cs="Times New Roman"/>
          <w:sz w:val="28"/>
          <w:szCs w:val="28"/>
        </w:rPr>
      </w:pPr>
      <w:r w:rsidRPr="00CA5B52">
        <w:rPr>
          <w:rFonts w:ascii="Times New Roman" w:hAnsi="Times New Roman" w:cs="Times New Roman"/>
          <w:sz w:val="28"/>
          <w:szCs w:val="28"/>
        </w:rPr>
        <w:t xml:space="preserve">           В структуре методов обучения выделяют, прежде всего, объективные и субъективные части. Объективная часть метода обусловлена теми постоянными, незыблемыми положениями, которые, обязательно присутствуют в любом методе, независимо от его использования различными педагогами. Субъективная часть метода обусловлена личностью педагога, особенностями уч</w:t>
      </w:r>
      <w:r>
        <w:rPr>
          <w:rFonts w:ascii="Times New Roman" w:hAnsi="Times New Roman" w:cs="Times New Roman"/>
          <w:sz w:val="28"/>
          <w:szCs w:val="28"/>
        </w:rPr>
        <w:t xml:space="preserve">ащихся, конкретными условиями. </w:t>
      </w:r>
    </w:p>
    <w:p w:rsidR="00CA5B52" w:rsidRPr="00CA5B52" w:rsidRDefault="00CA5B52" w:rsidP="00CA5B52">
      <w:pPr>
        <w:jc w:val="both"/>
        <w:rPr>
          <w:rFonts w:ascii="Times New Roman" w:hAnsi="Times New Roman" w:cs="Times New Roman"/>
          <w:sz w:val="28"/>
          <w:szCs w:val="28"/>
        </w:rPr>
      </w:pPr>
      <w:r w:rsidRPr="00CA5B52">
        <w:rPr>
          <w:rFonts w:ascii="Times New Roman" w:hAnsi="Times New Roman" w:cs="Times New Roman"/>
          <w:sz w:val="28"/>
          <w:szCs w:val="28"/>
        </w:rPr>
        <w:t>Задача оптимизации методов формируется однозначно: в имеющихся условиях из множества методов необходимо выделять те, которые обеспечивают наивысший эффект обучения по принят</w:t>
      </w:r>
      <w:r>
        <w:rPr>
          <w:rFonts w:ascii="Times New Roman" w:hAnsi="Times New Roman" w:cs="Times New Roman"/>
          <w:sz w:val="28"/>
          <w:szCs w:val="28"/>
        </w:rPr>
        <w:t>ым критериям.</w:t>
      </w:r>
    </w:p>
    <w:p w:rsidR="00CA5B52" w:rsidRPr="00CA5B52" w:rsidRDefault="00CA5B52" w:rsidP="00CA5B52">
      <w:pPr>
        <w:jc w:val="both"/>
        <w:rPr>
          <w:rFonts w:ascii="Times New Roman" w:hAnsi="Times New Roman" w:cs="Times New Roman"/>
          <w:sz w:val="28"/>
          <w:szCs w:val="28"/>
        </w:rPr>
      </w:pPr>
      <w:r w:rsidRPr="00CA5B52">
        <w:rPr>
          <w:rFonts w:ascii="Times New Roman" w:hAnsi="Times New Roman" w:cs="Times New Roman"/>
          <w:sz w:val="28"/>
          <w:szCs w:val="28"/>
        </w:rPr>
        <w:t>Классический танец и его Школа являются системой профессионального воспитания человеческого тела. В переводе с латинского языка слово «классический» (лат. cla</w:t>
      </w:r>
      <w:r>
        <w:rPr>
          <w:rFonts w:ascii="Times New Roman" w:hAnsi="Times New Roman" w:cs="Times New Roman"/>
          <w:sz w:val="28"/>
          <w:szCs w:val="28"/>
        </w:rPr>
        <w:t xml:space="preserve">ssicus) означает «образцовый». </w:t>
      </w:r>
    </w:p>
    <w:p w:rsidR="00CA5B52" w:rsidRPr="00CA5B52" w:rsidRDefault="00CA5B52" w:rsidP="00CA5B52">
      <w:pPr>
        <w:jc w:val="both"/>
        <w:rPr>
          <w:rFonts w:ascii="Times New Roman" w:hAnsi="Times New Roman" w:cs="Times New Roman"/>
          <w:sz w:val="28"/>
          <w:szCs w:val="28"/>
        </w:rPr>
      </w:pPr>
      <w:r w:rsidRPr="00CA5B52">
        <w:rPr>
          <w:rFonts w:ascii="Times New Roman" w:hAnsi="Times New Roman" w:cs="Times New Roman"/>
          <w:sz w:val="28"/>
          <w:szCs w:val="28"/>
        </w:rPr>
        <w:t>Изучение основ классического танца — процесс сложный, требующий от учащихся постоянного труда, самоотдачи, терпения. Поэтому, в зависимости от того, насколько точно преподаватель сможет объяснить (показать) принцип того или иного движени</w:t>
      </w:r>
      <w:r>
        <w:rPr>
          <w:rFonts w:ascii="Times New Roman" w:hAnsi="Times New Roman" w:cs="Times New Roman"/>
          <w:sz w:val="28"/>
          <w:szCs w:val="28"/>
        </w:rPr>
        <w:t>я, зависит точность исполнения.</w:t>
      </w:r>
    </w:p>
    <w:p w:rsidR="00CA5B52" w:rsidRPr="00CA5B52" w:rsidRDefault="00CA5B52" w:rsidP="00CA5B52">
      <w:pPr>
        <w:jc w:val="both"/>
        <w:rPr>
          <w:rFonts w:ascii="Times New Roman" w:hAnsi="Times New Roman" w:cs="Times New Roman"/>
          <w:sz w:val="28"/>
          <w:szCs w:val="28"/>
        </w:rPr>
      </w:pPr>
      <w:r w:rsidRPr="00CA5B52">
        <w:rPr>
          <w:rFonts w:ascii="Times New Roman" w:hAnsi="Times New Roman" w:cs="Times New Roman"/>
          <w:sz w:val="28"/>
          <w:szCs w:val="28"/>
        </w:rPr>
        <w:t>Книга профессора хореографии Агриппины Яковлевны Вагановой «Основы классического танца» знаменует высокую степень в развитии методики преподавания классического танца. В ней обобщен многогранный опыт и создана стройная система прие</w:t>
      </w:r>
      <w:r>
        <w:rPr>
          <w:rFonts w:ascii="Times New Roman" w:hAnsi="Times New Roman" w:cs="Times New Roman"/>
          <w:sz w:val="28"/>
          <w:szCs w:val="28"/>
        </w:rPr>
        <w:t>мов обучения на научной основе.</w:t>
      </w:r>
    </w:p>
    <w:p w:rsidR="00CA5B52" w:rsidRPr="00CA5B52" w:rsidRDefault="00CA5B52" w:rsidP="00CA5B52">
      <w:pPr>
        <w:jc w:val="both"/>
        <w:rPr>
          <w:rFonts w:ascii="Times New Roman" w:hAnsi="Times New Roman" w:cs="Times New Roman"/>
          <w:sz w:val="28"/>
          <w:szCs w:val="28"/>
        </w:rPr>
      </w:pPr>
      <w:r w:rsidRPr="00CA5B52">
        <w:rPr>
          <w:rFonts w:ascii="Times New Roman" w:hAnsi="Times New Roman" w:cs="Times New Roman"/>
          <w:sz w:val="28"/>
          <w:szCs w:val="28"/>
        </w:rPr>
        <w:t xml:space="preserve">Педагогический метод А.Я. Вагановой стал ведущим и основополагающим методом всей </w:t>
      </w:r>
      <w:r>
        <w:rPr>
          <w:rFonts w:ascii="Times New Roman" w:hAnsi="Times New Roman" w:cs="Times New Roman"/>
          <w:sz w:val="28"/>
          <w:szCs w:val="28"/>
        </w:rPr>
        <w:t>русской хореографической школы.</w:t>
      </w:r>
    </w:p>
    <w:p w:rsidR="00CA5B52" w:rsidRPr="00CA5B52" w:rsidRDefault="00CA5B52" w:rsidP="00CA5B52">
      <w:pPr>
        <w:jc w:val="both"/>
        <w:rPr>
          <w:rFonts w:ascii="Times New Roman" w:hAnsi="Times New Roman" w:cs="Times New Roman"/>
          <w:sz w:val="28"/>
          <w:szCs w:val="28"/>
        </w:rPr>
      </w:pPr>
      <w:r w:rsidRPr="00CA5B52">
        <w:rPr>
          <w:rFonts w:ascii="Times New Roman" w:hAnsi="Times New Roman" w:cs="Times New Roman"/>
          <w:sz w:val="28"/>
          <w:szCs w:val="28"/>
        </w:rPr>
        <w:t>Другим  ценным вкладом в теорию и практику хореографического искусства является книга Николая Ивановича Тарасова «Классический танец. Школа мужского исполнительства». В отличие от книги А.Я. Вагановой, направленной преимущественно на женский классический танец, труд Та</w:t>
      </w:r>
      <w:r>
        <w:rPr>
          <w:rFonts w:ascii="Times New Roman" w:hAnsi="Times New Roman" w:cs="Times New Roman"/>
          <w:sz w:val="28"/>
          <w:szCs w:val="28"/>
        </w:rPr>
        <w:t>расова посвящен танцу мужскому.</w:t>
      </w:r>
    </w:p>
    <w:p w:rsidR="00CA5B52" w:rsidRPr="00CA5B52" w:rsidRDefault="00CA5B52" w:rsidP="00CA5B52">
      <w:pPr>
        <w:jc w:val="both"/>
        <w:rPr>
          <w:rFonts w:ascii="Times New Roman" w:hAnsi="Times New Roman" w:cs="Times New Roman"/>
          <w:sz w:val="28"/>
          <w:szCs w:val="28"/>
        </w:rPr>
      </w:pPr>
      <w:r w:rsidRPr="00CA5B52">
        <w:rPr>
          <w:rFonts w:ascii="Times New Roman" w:hAnsi="Times New Roman" w:cs="Times New Roman"/>
          <w:sz w:val="28"/>
          <w:szCs w:val="28"/>
        </w:rPr>
        <w:t>В хореографии метод — это совокупность приемов и способов организации (построени</w:t>
      </w:r>
      <w:r>
        <w:rPr>
          <w:rFonts w:ascii="Times New Roman" w:hAnsi="Times New Roman" w:cs="Times New Roman"/>
          <w:sz w:val="28"/>
          <w:szCs w:val="28"/>
        </w:rPr>
        <w:t>я) познавательной деятельности.</w:t>
      </w:r>
    </w:p>
    <w:p w:rsidR="00CA5B52" w:rsidRPr="00CA5B52" w:rsidRDefault="00CA5B52" w:rsidP="00CA5B52">
      <w:pPr>
        <w:jc w:val="both"/>
        <w:rPr>
          <w:rFonts w:ascii="Times New Roman" w:hAnsi="Times New Roman" w:cs="Times New Roman"/>
          <w:sz w:val="28"/>
          <w:szCs w:val="28"/>
        </w:rPr>
      </w:pPr>
      <w:r w:rsidRPr="00CA5B52">
        <w:rPr>
          <w:rFonts w:ascii="Times New Roman" w:hAnsi="Times New Roman" w:cs="Times New Roman"/>
          <w:sz w:val="28"/>
          <w:szCs w:val="28"/>
        </w:rPr>
        <w:t xml:space="preserve">Выбор методов обучения не может быть произвольным. Выбирая тот или иной метод обучения, преподавателю необходимо каждый раз учитывать многие зависимости. Прежде всего, определяется главная цель и конкретные задачи, которые будут решаться на уроке. Они «задают» группу методов, пригодных для достижения </w:t>
      </w:r>
      <w:r w:rsidRPr="00CA5B52">
        <w:rPr>
          <w:rFonts w:ascii="Times New Roman" w:hAnsi="Times New Roman" w:cs="Times New Roman"/>
          <w:sz w:val="28"/>
          <w:szCs w:val="28"/>
        </w:rPr>
        <w:lastRenderedPageBreak/>
        <w:t>намеченных задач. Далее следует целенаправленный выбор оптимальных путей, позволяющих наилучшим образом осущ</w:t>
      </w:r>
      <w:r>
        <w:rPr>
          <w:rFonts w:ascii="Times New Roman" w:hAnsi="Times New Roman" w:cs="Times New Roman"/>
          <w:sz w:val="28"/>
          <w:szCs w:val="28"/>
        </w:rPr>
        <w:t>ествить познавательный процесс.</w:t>
      </w:r>
    </w:p>
    <w:p w:rsidR="00CA5B52" w:rsidRPr="00CA5B52" w:rsidRDefault="00CA5B52" w:rsidP="00CA5B52">
      <w:pPr>
        <w:rPr>
          <w:rFonts w:ascii="Times New Roman" w:hAnsi="Times New Roman" w:cs="Times New Roman"/>
          <w:sz w:val="28"/>
          <w:szCs w:val="28"/>
        </w:rPr>
      </w:pPr>
      <w:r w:rsidRPr="00CA5B52">
        <w:rPr>
          <w:rFonts w:ascii="Times New Roman" w:hAnsi="Times New Roman" w:cs="Times New Roman"/>
          <w:sz w:val="28"/>
          <w:szCs w:val="28"/>
        </w:rPr>
        <w:t>Трудности встречающиеся порой в учебной и воспитательной работе в младших классах, объясняются иногда недостаточным знанием или игнорированием особенностей и закономерностей психического развития в этом возрасте. Незнание анатомо — физиологических особенностей организма в младшем школьном возрасте может нанести вред мышечной системе учащихся, а иногда и травмировать их.</w:t>
      </w:r>
    </w:p>
    <w:p w:rsidR="00CA5B52" w:rsidRPr="00CA5B52" w:rsidRDefault="00CA5B52" w:rsidP="00CA5B52">
      <w:pPr>
        <w:rPr>
          <w:rFonts w:ascii="Times New Roman" w:hAnsi="Times New Roman" w:cs="Times New Roman"/>
          <w:sz w:val="28"/>
          <w:szCs w:val="28"/>
        </w:rPr>
      </w:pPr>
    </w:p>
    <w:p w:rsidR="00CA5B52" w:rsidRPr="00CA5B52" w:rsidRDefault="00CA5B52" w:rsidP="00CA5B52">
      <w:pPr>
        <w:rPr>
          <w:rFonts w:ascii="Times New Roman" w:hAnsi="Times New Roman" w:cs="Times New Roman"/>
          <w:sz w:val="28"/>
          <w:szCs w:val="28"/>
        </w:rPr>
      </w:pPr>
      <w:r w:rsidRPr="00CA5B52">
        <w:rPr>
          <w:rFonts w:ascii="Times New Roman" w:hAnsi="Times New Roman" w:cs="Times New Roman"/>
          <w:sz w:val="28"/>
          <w:szCs w:val="28"/>
        </w:rPr>
        <w:t xml:space="preserve"> </w:t>
      </w:r>
    </w:p>
    <w:p w:rsidR="00CA5B52" w:rsidRP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r w:rsidRPr="00CA5B52">
        <w:rPr>
          <w:rFonts w:ascii="Times New Roman" w:hAnsi="Times New Roman" w:cs="Times New Roman"/>
          <w:sz w:val="28"/>
          <w:szCs w:val="28"/>
        </w:rPr>
        <w:t xml:space="preserve"> </w:t>
      </w: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CA5B52" w:rsidRDefault="00CA5B52" w:rsidP="00CA5B52">
      <w:pPr>
        <w:rPr>
          <w:rFonts w:ascii="Times New Roman" w:hAnsi="Times New Roman" w:cs="Times New Roman"/>
          <w:sz w:val="28"/>
          <w:szCs w:val="28"/>
        </w:rPr>
      </w:pPr>
    </w:p>
    <w:p w:rsidR="000D4C84" w:rsidRDefault="000D4C84" w:rsidP="00CA5B52">
      <w:pPr>
        <w:rPr>
          <w:rFonts w:ascii="Times New Roman" w:hAnsi="Times New Roman" w:cs="Times New Roman"/>
          <w:sz w:val="28"/>
          <w:szCs w:val="28"/>
        </w:rPr>
      </w:pPr>
    </w:p>
    <w:p w:rsidR="00AD42FF" w:rsidRPr="00CA5B52" w:rsidRDefault="00AD42FF" w:rsidP="00CA5B52">
      <w:pPr>
        <w:rPr>
          <w:rFonts w:ascii="Times New Roman" w:hAnsi="Times New Roman" w:cs="Times New Roman"/>
          <w:sz w:val="28"/>
          <w:szCs w:val="28"/>
        </w:rPr>
      </w:pPr>
    </w:p>
    <w:p w:rsidR="00CA5B52" w:rsidRPr="00CA5B52" w:rsidRDefault="00CA5B52" w:rsidP="00CA5B52">
      <w:pPr>
        <w:rPr>
          <w:rFonts w:ascii="Times New Roman" w:hAnsi="Times New Roman" w:cs="Times New Roman"/>
          <w:sz w:val="28"/>
          <w:szCs w:val="28"/>
        </w:rPr>
      </w:pPr>
    </w:p>
    <w:p w:rsidR="00CA5B52" w:rsidRPr="00FC1F0F" w:rsidRDefault="00CA5B52" w:rsidP="00FC1F0F">
      <w:pPr>
        <w:jc w:val="center"/>
        <w:rPr>
          <w:rFonts w:ascii="Times New Roman" w:hAnsi="Times New Roman" w:cs="Times New Roman"/>
          <w:sz w:val="32"/>
          <w:szCs w:val="32"/>
        </w:rPr>
      </w:pPr>
      <w:r w:rsidRPr="00FC1F0F">
        <w:rPr>
          <w:rFonts w:ascii="Times New Roman" w:hAnsi="Times New Roman" w:cs="Times New Roman"/>
          <w:b/>
          <w:sz w:val="32"/>
          <w:szCs w:val="32"/>
        </w:rPr>
        <w:lastRenderedPageBreak/>
        <w:t>1. Особенности развития дете</w:t>
      </w:r>
      <w:r w:rsidR="000D4C84" w:rsidRPr="00FC1F0F">
        <w:rPr>
          <w:rFonts w:ascii="Times New Roman" w:hAnsi="Times New Roman" w:cs="Times New Roman"/>
          <w:b/>
          <w:sz w:val="32"/>
          <w:szCs w:val="32"/>
        </w:rPr>
        <w:t>й младшего школьного возраста</w:t>
      </w:r>
    </w:p>
    <w:p w:rsidR="00CA5B52" w:rsidRPr="00FC1F0F" w:rsidRDefault="00CA5B52" w:rsidP="00FC1F0F">
      <w:pPr>
        <w:jc w:val="center"/>
        <w:rPr>
          <w:rFonts w:ascii="Times New Roman" w:hAnsi="Times New Roman" w:cs="Times New Roman"/>
          <w:b/>
          <w:sz w:val="28"/>
          <w:szCs w:val="28"/>
        </w:rPr>
      </w:pPr>
      <w:r w:rsidRPr="00FC1F0F">
        <w:rPr>
          <w:rFonts w:ascii="Times New Roman" w:hAnsi="Times New Roman" w:cs="Times New Roman"/>
          <w:b/>
          <w:sz w:val="28"/>
          <w:szCs w:val="28"/>
        </w:rPr>
        <w:t>Анатомо-физиологические</w:t>
      </w:r>
      <w:r w:rsidR="00FC1F0F" w:rsidRPr="00FC1F0F">
        <w:rPr>
          <w:rFonts w:ascii="Times New Roman" w:hAnsi="Times New Roman" w:cs="Times New Roman"/>
          <w:b/>
          <w:sz w:val="28"/>
          <w:szCs w:val="28"/>
        </w:rPr>
        <w:t xml:space="preserve"> и психологические особенности </w:t>
      </w:r>
      <w:r w:rsidRPr="00FC1F0F">
        <w:rPr>
          <w:rFonts w:ascii="Times New Roman" w:hAnsi="Times New Roman" w:cs="Times New Roman"/>
          <w:b/>
          <w:sz w:val="28"/>
          <w:szCs w:val="28"/>
        </w:rPr>
        <w:t>детей младш</w:t>
      </w:r>
      <w:r w:rsidR="00FC1F0F" w:rsidRPr="00FC1F0F">
        <w:rPr>
          <w:rFonts w:ascii="Times New Roman" w:hAnsi="Times New Roman" w:cs="Times New Roman"/>
          <w:b/>
          <w:sz w:val="28"/>
          <w:szCs w:val="28"/>
        </w:rPr>
        <w:t>его школьного возраста.</w:t>
      </w:r>
    </w:p>
    <w:p w:rsidR="003214E4"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Младший школьный возраст ребенка — это возраст, когда проходит очередной период глубоких качественных изменений всех систем организма, его совершенствование. Вместе с тем, младший школьный возраст наиболее благоприятен для формирования у детей практически всех физических качеств и координационных способностей, реализуемых в двигательной активности. Чтобы качественно строить работу с этой категорией учащихся преподавателю необходимо иметь глубокие знания по анатомии, физиологии, психологии ребенка.                                                                                                  Анатомо-физиологические особенности младшего школьника, уровень его физического развития должны учитываться при организации педагогической работы в младших классах ДШИ. Ни в каком другом школьном возрасте учебная деятельность не стоит в такой тесной связи с состоянием здоровья и физическим развитием, как в младшем.                                                            </w:t>
      </w:r>
    </w:p>
    <w:p w:rsidR="00CA5B52" w:rsidRPr="00CA5B52"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В 7-11 лет ребенок физически развивается относительно спокойно и равномерно. Увеличение роста и веса, выносливости, жизненной емкости легких идет довольно равномерно и пропорционально. Костная система детей младшего школьного возраста находится в стадии формирования: окостенение позвоночника, грудной клетки, таза, конечностей не завершено и в костной системе много хрящевой ткани. Это необходимо принимать во внимание и неустанно заботиться о правильной позе, осанке, походке учащихся. Мышцы сердца, первоначально еще слабые, быстро растут. Диаметр кровеносных сосудов относительно велик. Вес мозга в младшем школьном возрасте почти достигает веса мозга взрослого человека и увеличивается в среднем с 1280 граммов (7 лет) до 1400 граммов (11 лет). Происходит функциональное совершенствование мозга — развивается аналитико-синтетическая функция коры, постепенно изменяется взаимоотношение процессов возбуждения и торможения: процесс торможения становится более сильным, но по-прежнему преобладает процесс возбуждения и младшие школьники в высокой степени возбудимы. Хотя необходимо строго соблюдать режим учения и отдыха, не переутомлять младшего школьника, однако следует иметь в виду, что его физическое развитие, как правило, позволяет ему без перенапряжения и особого утомления заниматься 3-5 часов (3-4 урока в школе и выполнение домашних заданий). Работа по существующим программам не дает оснований тревожиться за состояние здоровья младшего школьника (разумеется, при правильной организации режима), говорить о </w:t>
      </w:r>
      <w:r>
        <w:rPr>
          <w:rFonts w:ascii="Times New Roman" w:hAnsi="Times New Roman" w:cs="Times New Roman"/>
          <w:sz w:val="28"/>
          <w:szCs w:val="28"/>
        </w:rPr>
        <w:t>его перегрузке и переутомлении.</w:t>
      </w:r>
    </w:p>
    <w:p w:rsidR="003214E4"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Преподавателю хореографических дисциплин, работающему с детьми младшего школьного возраста, необходимо хорошо знать их анатомо-физиологические и психологические особенности. Недостаточное знание особенностей детского </w:t>
      </w:r>
      <w:r w:rsidRPr="00CA5B52">
        <w:rPr>
          <w:rFonts w:ascii="Times New Roman" w:hAnsi="Times New Roman" w:cs="Times New Roman"/>
          <w:sz w:val="28"/>
          <w:szCs w:val="28"/>
        </w:rPr>
        <w:lastRenderedPageBreak/>
        <w:t xml:space="preserve">организма может привести к ошибкам в методике изучения хореографических дисциплин и, как следствие, к перегрузке детей, нанесению ущерба их здоровью. Детский организм не является уменьшенной копией организма взрослого человека. В каждом возрасте он отличается присущими этому возрасту особенностями, которые влияют на жизненные процессы в организме, на физическую и умственную деятельность ребенка.  Остановимся на анатомо-физиологических и психологических особенностях детей младшего школьного возраста. По некоторым показателям развития большой разницы между мальчиками и девочками младшего школьного возраста нет, до 11-12 лет пропорции тела у мальчиков и девочек почти одинаковы. В этом возрасте продолжает формироваться структура тканей, продолжается их рост. Темп роста в длину несколько замедляется по сравнению с предыдущим периодом дошкольного возраста, но вес тела увеличивается. Рост увеличивается ежегодно на 4-5 см, а вес на 2-2,5 кг. Заметно увеличивается окружность грудной клетки, меняется к лучшему ее форма, превращаясь в конус, обращенный основанием кверху. Благодаря этому, становится больше жизненная емкость легких. Средние данные жизненной емкости легких у мальчиков 7 лет составляет 1400 мл, у девочек 7 лет — 1200 мл. У мальчиков 12лет — 2200 мл, у девочек 12 лет — 2000 мл. Ежегодное увеличение жизненной емкости легких равно, в среднем, 160 мл у мальчиков и у девочек этого возраста. Однако функция дыхания остается все еще несовершенной: ввиду слабости дыхательных мышц, дыхание у младшего школьника относительно учащенное и поверхностное. Иными словами, дыхательный аппарат детей функционирует менее производительно. Задержка, а также затруднение дыхания у детей во время мышечной деятельности, вызывает быстрое уменьшение насыщения крови кислородом (гипоксемию). Поэтому при обучении детей физическим упражнениям необходимо строго согласовывать их дыхание с движениями тела. Обучение правильному дыханию во время упражнений является важнейшей задачей при проведении занятий с группой ребят младшего школьного возраста.                                                                                                          В тесной связи с дыхательной системой функционируют органы кровообращения. Система кровообращения служит поддержанию уровня тканевого обмена веществ, в том числе и газообмена. Другими словами, кровь доставляет питательные вещества и кислород ко всем клеточкам нашего организма и принимает в себя те продукты жизнедеятельности, которые необходимо вывести из организма человека. Вес сердца увеличивается с возрастом в соответствии с нарастанием веса тела. Масса сердца приближается к норме взрослого человека: 4 г на 1 кг общего веса тела. Однако пульс остается учащенным до 84-90 ударов в минуту (у взрослого 70-72 удара  в  мин). В связи с этим за счет ускоренного кровообращения, снабжение органов кровью оказывается почти в 2 раза большим, чем у взрослого. Высокая активность обменных процессов у детей связана и с большим количеством крови по отношению к весу тела, 9% по сравнению с 7-8% у взрослого человека.                                                           Сердце младшего школьника лучше справляется с работой, т.к. просвет артерий в этом возрасте относительно более широкий. Кровяное давление у детей обычно несколько </w:t>
      </w:r>
      <w:r w:rsidRPr="00CA5B52">
        <w:rPr>
          <w:rFonts w:ascii="Times New Roman" w:hAnsi="Times New Roman" w:cs="Times New Roman"/>
          <w:sz w:val="28"/>
          <w:szCs w:val="28"/>
        </w:rPr>
        <w:lastRenderedPageBreak/>
        <w:t xml:space="preserve">ниже, чем у взрослых. К 7-8 годам оно равняется 99/64 мм рт. ст., к 9-12 годам — 105/70 мм рт. ст. При предельной напряженной мышечной работе сердечные сокращения у детей значительно учащаются, превышая, как правило, 200 ударов в минуту. После занятий, связанных с большим эмоциональным возбуждением, они учащаются еще больше — до 270 ударов в минуту. Недостатком этого возраста является легкая возбудимость сердца, в работе которого нередко наблюдается аритмия, в связи с различными внешними влияниями. Систематическая работа на уроках обычно приводит к совершенствованию функций сердечно-сосудистой системы, расширяет функциональные возможности детей младшего школьного возраста.                                                  </w:t>
      </w:r>
    </w:p>
    <w:p w:rsidR="00CA5B52" w:rsidRPr="00CA5B52"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Жизнедеятельность организма, в том числе и мышечная работа, обеспечивается обменом веществ. В результате окислительных процессов распадаются углеводы, жиры и белки, возникает необходимая для функций организма энергия. Часть этой энергии идет на синтез новых тканей растущего организма детей, на «пластические» процессы. Как известно, теплоотдача происходит с поверхности тела. А так как поверхность тела детей младшего школьного возраста относительно велика по сравнению с массой, то он и отдает в окружающую среду больше тепла. И отдача тепла, и рост, и значительная мышечная активность ребенка требует больших затрат энергии. Для таких затрат энергии необходима и большая интенсивность окислительных процессов. У младших школьников относительно невелика и способность к работе в анаэробных (без достаточного количества кислорода) условиях, поэтому преподаватель всегда должен следить за тем, что бы хореографические залы были проветрены перед каждым занятием.         Большие затраты на работу, относительно высокий уровень основного обмена, связанный с ростом организма, необходимо учитывать при организации занятий с  детьми младшего школьного возраста, помнить, что ребятам надо покрыть затраты энергии на «пластические» процессы, терморегуляцию и физическую работу. При систематических занятиях хореографией «пластические» процессы протекают более успешно и полноценно, поэтому дети гораздо лучше развиваются физически. Но подобное положительное влияние на обмен веществ оказывают лишь оптимальные нагрузки. Чрезмерно тяжелая работа, или недостаточный отдых, ухудшают обмен веществ, могут замедлить рост и развитие ребенка.    Формирование органов движения — костного скелета, мышц, сухожилий и связочно-суставного аппарата — имеет огромное значение для роста детского организма. Мышцы в младшем школьном возрасте еще слабы, особенно мышцы спины, и не способны длительно поддерживать тело в правильном положении, что приводит к нарушению осанки. Мышцы туловища очень слабо фиксируют позвоночник в статических позах. Кости скелета, особенно позвоночника, отличаются большой податливостью внешним воздействиям. Поэтому осанка ребят представляется весьма неустойчивой, у них легко возникает асимметричное положение тела. В связи с этим, у младших школьников можно наблюдать искривление позвоночника в результате длительных </w:t>
      </w:r>
      <w:r w:rsidRPr="00CA5B52">
        <w:rPr>
          <w:rFonts w:ascii="Times New Roman" w:hAnsi="Times New Roman" w:cs="Times New Roman"/>
          <w:sz w:val="28"/>
          <w:szCs w:val="28"/>
        </w:rPr>
        <w:lastRenderedPageBreak/>
        <w:t>статических напряжений. Мышечная система у детей этого возраста способна к интенсивному развитию, что выражается в увеличении объема мышц и мышечной силы. Но это развитие происходит не само по себе, а в связи с достаточным количест</w:t>
      </w:r>
      <w:r>
        <w:rPr>
          <w:rFonts w:ascii="Times New Roman" w:hAnsi="Times New Roman" w:cs="Times New Roman"/>
          <w:sz w:val="28"/>
          <w:szCs w:val="28"/>
        </w:rPr>
        <w:t>вом движений и мышечной работы.</w:t>
      </w:r>
    </w:p>
    <w:p w:rsidR="003214E4"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К 8-9 годам заканчивается анатомическое формирование структуры головного мозга, однако, в функциональном отношении он требует еще развития. В этом возрасте постепенно формируются основные типы «замыкательной деятельности коры больших полушарий головного мозга», лежащие в основе индивидуальных психологических особенностей интеллектуальной и эмоциональной деятельности детей (типы: лабильный, инертный, тормозной, возбудимый и др.). Способность восприятия и наблюдения внешней действительности у детей младшего школьного возраста еще несовершенна: дети воспринимают внешние предметы и явления неточно, выделяя в них случайные признаки и особенности, почему-то привлекшие их внимание. Особенностью внимания младших школьников является его непроизвольный характер: оно легко и быстро отвлекается на любой внешний раздражитель, мешающий процессу обучения. Недостаточно развита и способность концентрации внимания на изучаемом явлении. Долго удерживать внимание на одном и том же объекте они еще не могут. Напряженное и сосредоточенное внимание быстро приводит к утомлению.    Память у младших школьников имеет наглядно-образный характер: дети лучше запоминают внешние особенности изучаемых предметов, чем их логическую смысловую сущность. Ребята этого возраста еще с трудом связывают в своей памяти отдельные части изучаемого явления, с трудом представляют себе общую структуру явления, его целостность и взаимосвязь частей. Запоминание, в основном, носит механический характер, основанный на силе впечатления или на многократном повторении акта восприятия. В связи с этим и процесс воспроизведения заученного у младших школьников, отличается неточностью, большим количеством ошибок, заученный материал недолго удерживается в памяти.                                                                         </w:t>
      </w:r>
    </w:p>
    <w:p w:rsidR="003214E4"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Все сказанное имеет прямое отношение и к изучению движений классического танца. Многочисленные наблюдения показывают, что младшие школьники забывают многое, что было ими изучено 1-2 месяца назад. Чтобы избежать этого, необходимо систематически, на протяжении длительного времени, повторять с детьми пройденный учебный материал.                   </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Мышление у детей в этом возрасте также отличается наглядно-образным характером, неотделимо от восприятия конкретных особенностей изучаемых явлений, тесно связано с деятельностью воображения. Дети пока с трудом усваивают понятия, отличающиеся большой абстрактностью, так как кроме словесного выражения они не связаны с конкретной действительностью. И причина этого, главным образом, в недостаточности знаний об общих закономерностях природы и общества. Вот почему в этом возрасте малоэффективны приемы словесного </w:t>
      </w:r>
      <w:r w:rsidRPr="00CA5B52">
        <w:rPr>
          <w:rFonts w:ascii="Times New Roman" w:hAnsi="Times New Roman" w:cs="Times New Roman"/>
          <w:sz w:val="28"/>
          <w:szCs w:val="28"/>
        </w:rPr>
        <w:lastRenderedPageBreak/>
        <w:t>объяснения, оторванные от наглядных образов сущности явлений и определяющих ее закономерностей. Наглядный метод обучения является основным в этом возрасте. Показ движений должен быть прост по своему содержанию. Следует четко выделять нужные части и основные элементы движений, закреплять восприятие с помощью слова. В младшем школьном возрасте формируются и воспитываются волевые качества. Как правило, они в своей волевой деятельности руководствуются лишь ближайшими целями. Они не могут пока выдвигать отдаленные цели, требующие для их достижения промежуточных действий. Но даже в этом случае у детей этого возраста часто нет выдержки, способности настойчивого действия, требуемого результата. Одни цели у них быстро сменяются другими. Поэтому у ребят необходимо воспитывать устойчивую целеустремленн</w:t>
      </w:r>
      <w:r w:rsidR="00636DB6">
        <w:rPr>
          <w:rFonts w:ascii="Times New Roman" w:hAnsi="Times New Roman" w:cs="Times New Roman"/>
          <w:sz w:val="28"/>
          <w:szCs w:val="28"/>
        </w:rPr>
        <w:t xml:space="preserve">ость, выдержку, инициативность, самостоятельность, </w:t>
      </w:r>
      <w:r w:rsidRPr="00CA5B52">
        <w:rPr>
          <w:rFonts w:ascii="Times New Roman" w:hAnsi="Times New Roman" w:cs="Times New Roman"/>
          <w:sz w:val="28"/>
          <w:szCs w:val="28"/>
        </w:rPr>
        <w:t xml:space="preserve">решительность.                                            </w:t>
      </w:r>
      <w:r w:rsidR="00636DB6">
        <w:rPr>
          <w:rFonts w:ascii="Times New Roman" w:hAnsi="Times New Roman" w:cs="Times New Roman"/>
          <w:sz w:val="28"/>
          <w:szCs w:val="28"/>
        </w:rPr>
        <w:t xml:space="preserve">                  </w:t>
      </w:r>
    </w:p>
    <w:p w:rsidR="00CA5B52" w:rsidRPr="00CA5B52" w:rsidRDefault="00CA5B52" w:rsidP="00636DB6">
      <w:pPr>
        <w:jc w:val="both"/>
        <w:rPr>
          <w:rFonts w:ascii="Times New Roman" w:hAnsi="Times New Roman" w:cs="Times New Roman"/>
          <w:sz w:val="28"/>
          <w:szCs w:val="28"/>
        </w:rPr>
      </w:pPr>
      <w:r w:rsidRPr="00CA5B52">
        <w:rPr>
          <w:rFonts w:ascii="Times New Roman" w:hAnsi="Times New Roman" w:cs="Times New Roman"/>
          <w:sz w:val="28"/>
          <w:szCs w:val="28"/>
        </w:rPr>
        <w:t>Неустойчивы и черты характера младшего школьника. Особенно это относится к нравственным чертам личности ребенка. Нередко дети бывают, капризны, эгоистичны, грубы, недисциплинированны. Эти нежелательные проявления личности ребенка связаны с неправильным дошкольным воспитанием. Специфика занятий хореографией (в частности классическим танцем) открывает большие возможности для воспитания и развития у детей необходимых волевых качеств.                                                        Ознакомившись с анатомо-физиологическими и психологическими особенностями, необходимо обратить внимание на правильную организацию и построение уроков классического танца с детьми младшего школьного возраста. Упражнения должны даваться с учетом физической подготовленности учеников. Обучение должно носить наглядный характер с пр</w:t>
      </w:r>
      <w:r>
        <w:rPr>
          <w:rFonts w:ascii="Times New Roman" w:hAnsi="Times New Roman" w:cs="Times New Roman"/>
          <w:sz w:val="28"/>
          <w:szCs w:val="28"/>
        </w:rPr>
        <w:t xml:space="preserve">остым и доходчивым объяснением. </w:t>
      </w:r>
    </w:p>
    <w:p w:rsidR="00FC1F0F" w:rsidRDefault="00FC1F0F" w:rsidP="00041EB8">
      <w:pPr>
        <w:jc w:val="both"/>
        <w:rPr>
          <w:rFonts w:ascii="Times New Roman" w:hAnsi="Times New Roman" w:cs="Times New Roman"/>
          <w:b/>
          <w:sz w:val="28"/>
          <w:szCs w:val="28"/>
        </w:rPr>
      </w:pPr>
    </w:p>
    <w:p w:rsidR="00FC1F0F" w:rsidRDefault="00FC1F0F" w:rsidP="00041EB8">
      <w:pPr>
        <w:jc w:val="both"/>
        <w:rPr>
          <w:rFonts w:ascii="Times New Roman" w:hAnsi="Times New Roman" w:cs="Times New Roman"/>
          <w:b/>
          <w:sz w:val="28"/>
          <w:szCs w:val="28"/>
        </w:rPr>
      </w:pPr>
    </w:p>
    <w:p w:rsidR="00FC1F0F" w:rsidRDefault="00FC1F0F" w:rsidP="00041EB8">
      <w:pPr>
        <w:jc w:val="both"/>
        <w:rPr>
          <w:rFonts w:ascii="Times New Roman" w:hAnsi="Times New Roman" w:cs="Times New Roman"/>
          <w:b/>
          <w:sz w:val="28"/>
          <w:szCs w:val="28"/>
        </w:rPr>
      </w:pPr>
    </w:p>
    <w:p w:rsidR="00FC1F0F" w:rsidRDefault="00FC1F0F" w:rsidP="00041EB8">
      <w:pPr>
        <w:jc w:val="both"/>
        <w:rPr>
          <w:rFonts w:ascii="Times New Roman" w:hAnsi="Times New Roman" w:cs="Times New Roman"/>
          <w:b/>
          <w:sz w:val="28"/>
          <w:szCs w:val="28"/>
        </w:rPr>
      </w:pPr>
    </w:p>
    <w:p w:rsidR="00FC1F0F" w:rsidRDefault="00FC1F0F" w:rsidP="00041EB8">
      <w:pPr>
        <w:jc w:val="both"/>
        <w:rPr>
          <w:rFonts w:ascii="Times New Roman" w:hAnsi="Times New Roman" w:cs="Times New Roman"/>
          <w:b/>
          <w:sz w:val="28"/>
          <w:szCs w:val="28"/>
        </w:rPr>
      </w:pPr>
    </w:p>
    <w:p w:rsidR="00FC1F0F" w:rsidRDefault="00FC1F0F" w:rsidP="00041EB8">
      <w:pPr>
        <w:jc w:val="both"/>
        <w:rPr>
          <w:rFonts w:ascii="Times New Roman" w:hAnsi="Times New Roman" w:cs="Times New Roman"/>
          <w:b/>
          <w:sz w:val="28"/>
          <w:szCs w:val="28"/>
        </w:rPr>
      </w:pPr>
    </w:p>
    <w:p w:rsidR="00FC1F0F" w:rsidRDefault="00FC1F0F" w:rsidP="00041EB8">
      <w:pPr>
        <w:jc w:val="both"/>
        <w:rPr>
          <w:rFonts w:ascii="Times New Roman" w:hAnsi="Times New Roman" w:cs="Times New Roman"/>
          <w:b/>
          <w:sz w:val="28"/>
          <w:szCs w:val="28"/>
        </w:rPr>
      </w:pPr>
    </w:p>
    <w:p w:rsidR="00FC1F0F" w:rsidRDefault="00FC1F0F" w:rsidP="00041EB8">
      <w:pPr>
        <w:jc w:val="both"/>
        <w:rPr>
          <w:rFonts w:ascii="Times New Roman" w:hAnsi="Times New Roman" w:cs="Times New Roman"/>
          <w:b/>
          <w:sz w:val="28"/>
          <w:szCs w:val="28"/>
        </w:rPr>
      </w:pPr>
    </w:p>
    <w:p w:rsidR="00FC1F0F" w:rsidRDefault="00FC1F0F" w:rsidP="00041EB8">
      <w:pPr>
        <w:jc w:val="both"/>
        <w:rPr>
          <w:rFonts w:ascii="Times New Roman" w:hAnsi="Times New Roman" w:cs="Times New Roman"/>
          <w:b/>
          <w:sz w:val="28"/>
          <w:szCs w:val="28"/>
        </w:rPr>
      </w:pPr>
    </w:p>
    <w:p w:rsidR="00FC1F0F" w:rsidRDefault="00FC1F0F" w:rsidP="00041EB8">
      <w:pPr>
        <w:jc w:val="both"/>
        <w:rPr>
          <w:rFonts w:ascii="Times New Roman" w:hAnsi="Times New Roman" w:cs="Times New Roman"/>
          <w:b/>
          <w:sz w:val="28"/>
          <w:szCs w:val="28"/>
        </w:rPr>
      </w:pPr>
    </w:p>
    <w:p w:rsidR="00FC1F0F" w:rsidRDefault="00FC1F0F" w:rsidP="00041EB8">
      <w:pPr>
        <w:jc w:val="both"/>
        <w:rPr>
          <w:rFonts w:ascii="Times New Roman" w:hAnsi="Times New Roman" w:cs="Times New Roman"/>
          <w:b/>
          <w:sz w:val="28"/>
          <w:szCs w:val="28"/>
        </w:rPr>
      </w:pPr>
    </w:p>
    <w:p w:rsidR="00CA5B52" w:rsidRPr="00636DB6" w:rsidRDefault="00CA5B52" w:rsidP="00FC1F0F">
      <w:pPr>
        <w:jc w:val="center"/>
        <w:rPr>
          <w:rFonts w:ascii="Times New Roman" w:hAnsi="Times New Roman" w:cs="Times New Roman"/>
          <w:b/>
          <w:sz w:val="28"/>
          <w:szCs w:val="28"/>
        </w:rPr>
      </w:pPr>
      <w:r w:rsidRPr="00CA5B52">
        <w:rPr>
          <w:rFonts w:ascii="Times New Roman" w:hAnsi="Times New Roman" w:cs="Times New Roman"/>
          <w:b/>
          <w:sz w:val="28"/>
          <w:szCs w:val="28"/>
        </w:rPr>
        <w:lastRenderedPageBreak/>
        <w:t>2</w:t>
      </w:r>
      <w:r w:rsidRPr="00CA5B52">
        <w:rPr>
          <w:rFonts w:ascii="Times New Roman" w:hAnsi="Times New Roman" w:cs="Times New Roman"/>
          <w:sz w:val="28"/>
          <w:szCs w:val="28"/>
        </w:rPr>
        <w:t xml:space="preserve"> </w:t>
      </w:r>
      <w:r w:rsidRPr="00636DB6">
        <w:rPr>
          <w:rFonts w:ascii="Times New Roman" w:hAnsi="Times New Roman" w:cs="Times New Roman"/>
          <w:b/>
          <w:sz w:val="28"/>
          <w:szCs w:val="28"/>
        </w:rPr>
        <w:t>Интегральная характеристика психологии ребенка младшего школьного возраста.</w:t>
      </w:r>
    </w:p>
    <w:p w:rsidR="00636DB6" w:rsidRDefault="00CA5B52" w:rsidP="00FC1F0F">
      <w:pPr>
        <w:spacing w:before="100" w:beforeAutospacing="1" w:after="100" w:afterAutospacing="1"/>
        <w:ind w:left="113" w:right="57"/>
        <w:jc w:val="both"/>
        <w:rPr>
          <w:rFonts w:ascii="Times New Roman" w:hAnsi="Times New Roman" w:cs="Times New Roman"/>
          <w:sz w:val="28"/>
          <w:szCs w:val="28"/>
        </w:rPr>
      </w:pPr>
      <w:r w:rsidRPr="00CA5B52">
        <w:rPr>
          <w:rFonts w:ascii="Times New Roman" w:hAnsi="Times New Roman" w:cs="Times New Roman"/>
          <w:sz w:val="28"/>
          <w:szCs w:val="28"/>
        </w:rPr>
        <w:t xml:space="preserve">Важной психологической характеристикой младшего школьного возраста является начало перехода познавательных процессов на новый уровень развития и возникновение новых условий для личностного роста ребёнка. Психологи не раз отмечали, что в этот период времени ведущей для ребенка становится учебная деятельность. Это верно, но требует двух уточнений применительно к развитию деятельности. Первое из них касается того, что не только учебная, но и другие виды деятельности, в которые включен ребенок данного возраста,— игра, общение и труд влияют на его личностное развитие. Второе связано с тем, что в учении и иных видах деятельности в данное время складываются многие деловые качества ребенка, которые отчетливо проявляются уже в подростковом возрасте. Это, прежде всего комплекс специальных личностных свойств, от которых зависит мотивация достижения успехов.                                                                                    Предпосылки к формированию мотива достижения начинают складываться у детей еще в дошкольные годы. В младшем школьном возрасте соответствующий мотив закрепляется, становится устойчивой личностной чертой. Однако это происходит не сразу, а лишь к концу младшего школьного возраста, примерно к 9 – 10 годам. В начале обучения окончательно оформляются остальные личностные свойства, необходимые для реализации этого мотива.  </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Особенностью детей младшего школьного возраста является безграничное доверие к взрослым, главным образом учителям, подчинение и подражание им. Дети этого возраста полностью признают авторитет взрослого человека, почти безоговорочно принимают его оценки. Даже характеризуя себя как личность, младший школьник в основном лишь повторяет то, что о нем говорит взрослый. Это напрямую касается такого важного личностного образования, закрепляющегося в данном возрасте, как самооценка. Она непосредственно зависит от характера оценок, даваемых взрослым ребенку и его успехам в различных видах деятельности. У младших школьников в отличие от дошкольников уже встречаются самооценки различных типов: адекватные, завышенные и заниженные. Доверительность и открытость к внешним воздействиям, послушание и исполнительность создают хорошие условия для воспитания ребенка как личности, но требуют от взрослых и учителей большой ответственности, внимательного нравственного контроля за своими действиями и суждениями. Вторым важным моментом является сознательная постановка многими детьми цели достижения успехов и волевая регуляция поведения, позволяющая ребенку добиваться ее. Сознательный контроль ребенком собственных действий в младшем школьном возрасте достигает такого уровня, когда дети уже могут управлять поведением на основе принятого решения, намерения, долгосрочной поставленной цели. Особенно отчетливо это выступает в тех случаях, когда дети играют или делают что-либо своими руками. Тогда, увлекаясь, они часами могут </w:t>
      </w:r>
      <w:r w:rsidRPr="00CA5B52">
        <w:rPr>
          <w:rFonts w:ascii="Times New Roman" w:hAnsi="Times New Roman" w:cs="Times New Roman"/>
          <w:sz w:val="28"/>
          <w:szCs w:val="28"/>
        </w:rPr>
        <w:lastRenderedPageBreak/>
        <w:t xml:space="preserve">заниматься интересным и любимым делом. В этих актах и фактах также отчетливо просматривается тенденция к соподчинению мотивов деятельности: принятая цель или возникшее намерение управляют поведением, не позволяя вниманию, ребенка отвлекаться на посторонние дела. Мотивация достижения успехов у детей младшего школьного возраста, состоит из двух разных мотивов: мотив достижения успехов и мотив избегания неудач. Оба они как противоположно направленные тенденции формируются в старшем дошкольном и в младшем школьном возрасте в ведущих для детей данного возраста видах деятельности: у дошкольников — в игре, а у младших школьников — в учении. Если преподаватель, обладающий  достаточно большим авторитетом, мало поощряют ученика за успехи и больше наказывают за неудачи, то в итоге формируется и закрепляется мотив избегания неудачи, который отнюдь не является стимулом к достижению успехов. И напротив, внимание со стороны преподавателя и большая часть стимулов ребенка приходятся на успехи, то складывается мотив достижения успехов. На мотивацию достижения успехов влияют также два других личностных образования: самооценка и уровень притязаний. В процессе развития мотива достижения успехов у детей необходимо заботиться как о самооценке, так и об уровне притязаний. Последним актом, который внутренне укрепляет мотив достижения успехов, делая его устойчивым, является осознание ребенком своих способностей и возможностей, различение того и другого и укрепление на этой основе веры в свои успехи. </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В младшем школьном возрасте на базе уже полученного опыта учебной, игровой и трудовой деятельности складываются предпосылки для оформления мотивации достижения успехов. Примерно между шестью и одиннадцатью годами у ребенка возникает представление о том, что недостаток его способностей можно скомпенсировать за счет увеличения прилагаемых усилий и наоборот.                                                           Параллельно с мотивацией достижения успехов и под ее влиянием в младшем школьном возрасте совершенствуются два других личностных качества ребенка: трудолюбие и самостоятельность. Трудолюбие возникает как следствие неоднократно повторяющихся успехов при приложении достаточных усилий и получении ребенком поощрений за это, особенно тогда, когда он проявил настойчивость на пути к достижению цели. Очень большое значение для развития личности приобретает вера ребенка в свои успехи. Ее постоянно должен вселять и поддерживать учитель, причем, чем ниже самооценка и уровень притязаний ребенка, тем настойчивее должны быть соответствующие действия со стороны тех, кто занимается воспитанием детей. Трудолюбие возникает тогда, когда ребенок получает удовлетворение от труда. Оно, в свою очередь, зависит от того, насколько учеба и труд младшего школьника способны своими результатами удовлетворить потребности, характерные для детей данного возраста. В качестве стимулов, подкрепляющих успехи в этих видах деятельности, должны выступать те, которые порождают у младших школьников положительные эмоции.     </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lastRenderedPageBreak/>
        <w:t xml:space="preserve">Существуют следующие средства и способы развития самостоятельности у детей данного возраста. Прежде всего, ребенку необходимо поручать, больше дел выполнять самостоятельно и при этом больше ему доверять. Необходимо приветствовать всякое стремление ребенка к самостоятельности и поощрять его. Чрезвычайно важно с первых дней обучения в школе сделать так, чтобы свои домашние задания и дела ребенок выполнял самостоятельно, при минимально необходимой помощи со стороны взрослых членов семьи, чтобы любая его попытка к независимым действиям стимулировалась как тенденция, безотносительно к успеху или неудаче. Для развития самостоятельности у детей младшего школьного возраста, является такая социально-психологическая ситуация, в которой ребенку поручается какое-либо ответственное дело и, выполняя его, он становится лидером для других людей, сверстников и взрослых, в совместной с ними работе.                             </w:t>
      </w:r>
    </w:p>
    <w:p w:rsidR="00CA5B52" w:rsidRPr="00CA5B52"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С поступлением ребенка в школу происходят изменения в его взаимоотношениях с окружающими людьми, причем довольно существенные. Прежде всего, значительно увеличивается время, отводимое на общение. Теперь большую часть дня дети проводят в контактах с окружающими людьми: родителями, учителями, другими детьми. На пороге школьной жизни возникает новый уровень самосознания детей, наиболее точно выражаемый словосочетанием «внутренняя позиция». Эта позиция представляет собой осознанное отношение ребенка к себе, к окружающим людям, событиям и делам — такое отношение, которое он отчетливо может выразить делами и словами. Возникновение внутренней позиции становится переломным моментом в дальнейшей судьбе ребенка, определяя собой начало его индивидуального, относительно самостоятельного личностного развития. Факт становления такой позиции внутренне проявляется в том, что в сознании ребенка выделяется система нравственных норм, которым он следует или старается следовать всегда и везде независимо от складывающихся обстоятельств.</w:t>
      </w:r>
    </w:p>
    <w:p w:rsidR="00CA5B52" w:rsidRPr="00CA5B52" w:rsidRDefault="00CA5B52" w:rsidP="00041EB8">
      <w:pPr>
        <w:jc w:val="both"/>
        <w:rPr>
          <w:rFonts w:ascii="Times New Roman" w:hAnsi="Times New Roman" w:cs="Times New Roman"/>
          <w:sz w:val="28"/>
          <w:szCs w:val="28"/>
        </w:rPr>
      </w:pPr>
    </w:p>
    <w:p w:rsidR="00CA5B52" w:rsidRDefault="00CA5B52" w:rsidP="00FC1F0F">
      <w:pPr>
        <w:jc w:val="center"/>
        <w:rPr>
          <w:rFonts w:ascii="Times New Roman" w:hAnsi="Times New Roman" w:cs="Times New Roman"/>
          <w:sz w:val="28"/>
          <w:szCs w:val="28"/>
        </w:rPr>
      </w:pPr>
      <w:r w:rsidRPr="00636DB6">
        <w:rPr>
          <w:rFonts w:ascii="Times New Roman" w:hAnsi="Times New Roman" w:cs="Times New Roman"/>
          <w:b/>
          <w:sz w:val="28"/>
          <w:szCs w:val="28"/>
        </w:rPr>
        <w:t>3 Психологические аспекты развития двигательных функций младших школьников</w:t>
      </w:r>
      <w:r>
        <w:rPr>
          <w:rFonts w:ascii="Times New Roman" w:hAnsi="Times New Roman" w:cs="Times New Roman"/>
          <w:sz w:val="28"/>
          <w:szCs w:val="28"/>
        </w:rPr>
        <w:t>.</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Развитие ребенка младшего школьного возраста, становление его личности зависит в большей степени от его способности к действию, его адекватности все осложняющемуся процессу приспособления. Новые условия жизни, в которые попадает ребенок в данном возрасте, приводят к усложнению возникающих перед организмом двигательных задач и откликающееся на него обогащение координационных ресурсов школьника. Двигательные задачи делаются более сложными в прямом смысле: возрастает разнообразие реакций, требующихся от организма. К самим этим реакциям предъявляются более высокие требования в отношении дифференцированности  и точности; усложняется смысловая сторона движений, действий и поступков ребенка. Усложнение двигательных задач, </w:t>
      </w:r>
      <w:r w:rsidRPr="00CA5B52">
        <w:rPr>
          <w:rFonts w:ascii="Times New Roman" w:hAnsi="Times New Roman" w:cs="Times New Roman"/>
          <w:sz w:val="28"/>
          <w:szCs w:val="28"/>
        </w:rPr>
        <w:lastRenderedPageBreak/>
        <w:t xml:space="preserve">неминуемо требующих разрешения со стороны индивида, совершается не само по себе и отнюдь не плавно и постепенно. Наоборот, перемены в образе жизни приводят к накоплению все больших масс качественно новых координационных проблем с не встречающимися ранее и не имевшими возможности войти в обиход особыми чертами смысловой культуры, двигательного состава, потребного сенсорного контроля и т.д.                                                                  </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Двигательный анализатор человека достиг очень высокого совершенства: человеку доступны такие тонкие и точные двигательные акты, как письмо, рисование, игра на музыкальных инструментах, и т.д., требующие дифференцированных реакций многих мышечных групп. Структурные и двигательные особенности двигательного анализатора, заключающиеся в том, что он имеет чрезвычайно богатые связи решительно со всеми структурами центральной нервной системы (проекционными, ассоциативными и т.д.) и принимает участие в их деятельности, дают повод предполагать особое значение двигательного анализатора в развитии деятельности мозга.  Двигательная система человека включает в себя две части: пассивную (жесткий сочленный скелет) и активную (поперечнополосатую мускулатуру со всем ее оснащением). Пассивный двигательный аппарат составляется из костных сочленных звеньев, располагающихся преимущественно вдоль оси органов (аксиально) и образующих кинематические цепи со многими степенями свободы. Пассивная часть не может обеспечить устойчивости системы без постоянного, активного участия мускулатуры. Активная часть двигательного аппарата представляет собой сложную систему нервно-мышечных образований, в которой все элементы многократно связаны друг с другом и образуют гетерогенную морфологическую структуру.                              </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Развитие двигательных функций ребенка на этапе младшего школьного возраста совершается очень медленно — на протяжении многих месяцев и лет.  В этом возрасте преобладает выразительная, изобразительная и обиходная моторика. Кажущаяся двигательная не утомляемость ребенка связана с тем обстоятельством, что он не производит продуктивных рабочих действий, требующих точности и преодоления сопротивления, а, следовательно, и большой затраты энергии. При обиходных, а тем более при выразительных и изобразительных движениях, почти не связанных с сопротивлением, движение совершается, естественно, т.е. начинаются, проходят и заканчиваются соответственно физиологическим и механическим свойством двигательного аппарата в соответствующем темпе и ритме, с плавными, мягкими переходами от сокращения отдельных мускульных групп к  их расслаблением и обратно. Отсюда грациозность детских движений. В частности, темп, ритм уже хорошо развиты в этом возрасте, но сила движений довольно мала.                                                                                    Общее развитие моторики младших школьников направлено к постепенному овладению теми координационными возможностями, которые создались у ребенка в результате окончательного созревания анатомического моториума. Исследователи </w:t>
      </w:r>
      <w:r w:rsidRPr="00CA5B52">
        <w:rPr>
          <w:rFonts w:ascii="Times New Roman" w:hAnsi="Times New Roman" w:cs="Times New Roman"/>
          <w:sz w:val="28"/>
          <w:szCs w:val="28"/>
        </w:rPr>
        <w:lastRenderedPageBreak/>
        <w:t xml:space="preserve">отмечают, что «вместе с усовершенствованием двигательного аппарата несколько уменьшается богатство движений, но налаживаются мелкие точные движения впоследствии постепенного развития корковых компонентов».   </w:t>
      </w:r>
    </w:p>
    <w:p w:rsidR="00636DB6" w:rsidRDefault="00636DB6" w:rsidP="00041EB8">
      <w:pPr>
        <w:jc w:val="both"/>
        <w:rPr>
          <w:rFonts w:ascii="Times New Roman" w:hAnsi="Times New Roman" w:cs="Times New Roman"/>
          <w:sz w:val="28"/>
          <w:szCs w:val="28"/>
        </w:rPr>
      </w:pPr>
      <w:r>
        <w:rPr>
          <w:rFonts w:ascii="Times New Roman" w:hAnsi="Times New Roman" w:cs="Times New Roman"/>
          <w:sz w:val="28"/>
          <w:szCs w:val="28"/>
        </w:rPr>
        <w:t xml:space="preserve"> </w:t>
      </w:r>
      <w:r w:rsidR="00CA5B52" w:rsidRPr="00CA5B52">
        <w:rPr>
          <w:rFonts w:ascii="Times New Roman" w:hAnsi="Times New Roman" w:cs="Times New Roman"/>
          <w:sz w:val="28"/>
          <w:szCs w:val="28"/>
        </w:rPr>
        <w:t xml:space="preserve">Однако могут встречаться среди детей младшего школьного возраста различные относительные степени развития отдельных координационных уровней. Есть дети, отличающиеся большим изяществом и гармонией телодвижений, руки которых, в тоже время необычайно беспомощны и не умеют справиться с наиболее примитивными заданиями при письме. Другие обладают исключительной точностью мелких движений (при письме буквы округлые, ровные, не вылезают за строку), однако, такие дети могут быть мешковаты, неловки, спотыкаются на ровном полу, роняют стулья. Существование подобных индивидуальных качественных различий также давно и хорошо известно, как и то, что в прямой корреляции с этой наличной пропорцией развития отдельных сторон моторики стоит и способность усвоения новых моторных навыков и умений того или другого качества. Один ребенок очень легко и хорошо выучивается мелкой и точной работе, но очень туго осваивает упражнения ритмической гимнастики. Другой ребёнок  легко исполняет танцевальные движения и очень трудно, ему дается  игра на фортепьяно.  Развитие двигательного навыка и умения представляет собой не пассивное «отдавание» воздействиям, идущим из вне, а активную психомоторную деятельность, образующую и внешнее оформление и самую сущность двигательного упражнения. Формирование двигательного навыка представляет собой целую цепь последовательно сменяющих друг друга фаз разного смысла и качественно различных механизмов.                                 </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Среди множества двигательных функций развивающихся в младшем школьном возрасте особое место занимают функции движения пальцев рук. Двигательные функции пальцев рук оказывают огромное влияние на развитие всей высшей нервной деятельности ребенка. Действия ребенка с предметами оказывают большое влияние на развитие функций мозга.        «Все бесконечное разнообразие внешних проявлений мозговой деятельности сводится окончательно к одному лишь явлению — мышечному движению», — писал И.М. Сеченов. Усиление двигательного компонента эффекторного звена игровых, пищевых и других реакций усиливает основной рефлекс. Построение каждого движения определяется характером тех сигналов, которые его вызвали, и осуществляется как процесс координации элементов данного движения.                                                                                                    </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В научной литературе по психологии, физиологии, педагогики принято различать два основных вида движений: произвольное и непроизвольное. Безусловно, оба вида свойственны детям младшего школьного возраста. Непроизвольные, более простые, полностью воспроизводят врожденные двигательные реакции. Произвольные, сложные движения, сразу формируются как заученные, они представляют собой множество приобретаемых на жизненном опыте навыков, умений. В сложных </w:t>
      </w:r>
      <w:r w:rsidRPr="00CA5B52">
        <w:rPr>
          <w:rFonts w:ascii="Times New Roman" w:hAnsi="Times New Roman" w:cs="Times New Roman"/>
          <w:sz w:val="28"/>
          <w:szCs w:val="28"/>
        </w:rPr>
        <w:lastRenderedPageBreak/>
        <w:t xml:space="preserve">двигательных актах элементы произвольного и непроизвольного движения переплетаются очень тесно и очень трудно их дифференцировать. В случае многократного повторения эти компоненты превращаются во «вторичные механизмы» (например, при изучении танцевального движения, игре на музыкальном инструменте) и начинают осуществляться без активного участия коры головного мозга.                                                                                    </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В исследованиях психологов отмечается три основных черты произвольных действий: 1) они свободны от внешних стимулов; 2) направлены на достижение какой — либо цели; 3) предвосхищают будущее (поскольку цель должна быть достигнута в будущем). Именно поэтому психологи пришли к мысли, что произвольные движения не детерминированы внешними воздействиями и побудительной силой их развития является принятое человеком решение. </w:t>
      </w:r>
    </w:p>
    <w:p w:rsidR="00636DB6"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«Непроизвольное можно сделать произвольным, но достигается это при помощи второй сигнальной системы»,- говорил И.П.Павлов. Л.С. Выготский писал о том, что высшие формы регуляции движения человека рождаются в социальном общении людей. Индивидуальное развитие произвольных движений начинается с того, что ребенок научается подчинять свои движения словесно сформулированным требованиям взрослых. Знакомясь с окружающим миром, ребенок учится различать множество предметов и явлений, их пространственные, временные и причинные отношения. Информация, полученная им от анализаторских систем, в том числе и от двигательной, подвергается сортировке, анализу, объединению, разномодальные ощущения сливаются в образы предметов. Этот процесс И.М.Сеченов назвал предметным мы</w:t>
      </w:r>
      <w:r w:rsidR="00636DB6">
        <w:rPr>
          <w:rFonts w:ascii="Times New Roman" w:hAnsi="Times New Roman" w:cs="Times New Roman"/>
          <w:sz w:val="28"/>
          <w:szCs w:val="28"/>
        </w:rPr>
        <w:t>шлением.</w:t>
      </w:r>
    </w:p>
    <w:p w:rsidR="00CA5B52" w:rsidRPr="00CA5B52"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Двигательная система оказывает огромное воздействие на весь организм ребенка в целом, но особенно существенно его влияние на деятельность мозга. Формы и пути этого влияния очень разнообразны.</w:t>
      </w:r>
    </w:p>
    <w:p w:rsidR="00CA5B52" w:rsidRDefault="00CA5B52" w:rsidP="00041EB8">
      <w:pPr>
        <w:jc w:val="center"/>
        <w:rPr>
          <w:rFonts w:ascii="Times New Roman" w:hAnsi="Times New Roman" w:cs="Times New Roman"/>
          <w:b/>
          <w:sz w:val="28"/>
          <w:szCs w:val="28"/>
        </w:rPr>
      </w:pPr>
    </w:p>
    <w:p w:rsidR="00041EB8" w:rsidRDefault="00041EB8" w:rsidP="00041EB8">
      <w:pPr>
        <w:jc w:val="center"/>
        <w:rPr>
          <w:rFonts w:ascii="Times New Roman" w:hAnsi="Times New Roman" w:cs="Times New Roman"/>
          <w:b/>
          <w:sz w:val="28"/>
          <w:szCs w:val="28"/>
        </w:rPr>
      </w:pPr>
    </w:p>
    <w:p w:rsidR="00041EB8" w:rsidRDefault="00041EB8" w:rsidP="00041EB8">
      <w:pPr>
        <w:jc w:val="center"/>
        <w:rPr>
          <w:rFonts w:ascii="Times New Roman" w:hAnsi="Times New Roman" w:cs="Times New Roman"/>
          <w:b/>
          <w:sz w:val="28"/>
          <w:szCs w:val="28"/>
        </w:rPr>
      </w:pPr>
    </w:p>
    <w:p w:rsidR="00041EB8" w:rsidRDefault="00041EB8" w:rsidP="00041EB8">
      <w:pPr>
        <w:jc w:val="center"/>
        <w:rPr>
          <w:rFonts w:ascii="Times New Roman" w:hAnsi="Times New Roman" w:cs="Times New Roman"/>
          <w:b/>
          <w:sz w:val="28"/>
          <w:szCs w:val="28"/>
        </w:rPr>
      </w:pPr>
    </w:p>
    <w:p w:rsidR="00041EB8" w:rsidRDefault="00041EB8" w:rsidP="00041EB8">
      <w:pPr>
        <w:jc w:val="center"/>
        <w:rPr>
          <w:rFonts w:ascii="Times New Roman" w:hAnsi="Times New Roman" w:cs="Times New Roman"/>
          <w:b/>
          <w:sz w:val="28"/>
          <w:szCs w:val="28"/>
        </w:rPr>
      </w:pPr>
    </w:p>
    <w:p w:rsidR="00041EB8" w:rsidRDefault="00041EB8" w:rsidP="00041EB8">
      <w:pPr>
        <w:jc w:val="center"/>
        <w:rPr>
          <w:rFonts w:ascii="Times New Roman" w:hAnsi="Times New Roman" w:cs="Times New Roman"/>
          <w:b/>
          <w:sz w:val="28"/>
          <w:szCs w:val="28"/>
        </w:rPr>
      </w:pPr>
    </w:p>
    <w:p w:rsidR="00041EB8" w:rsidRDefault="00041EB8" w:rsidP="00041EB8">
      <w:pPr>
        <w:jc w:val="center"/>
        <w:rPr>
          <w:rFonts w:ascii="Times New Roman" w:hAnsi="Times New Roman" w:cs="Times New Roman"/>
          <w:b/>
          <w:sz w:val="28"/>
          <w:szCs w:val="28"/>
        </w:rPr>
      </w:pPr>
    </w:p>
    <w:p w:rsidR="00041EB8" w:rsidRDefault="00041EB8" w:rsidP="00041EB8">
      <w:pPr>
        <w:jc w:val="center"/>
        <w:rPr>
          <w:rFonts w:ascii="Times New Roman" w:hAnsi="Times New Roman" w:cs="Times New Roman"/>
          <w:b/>
          <w:sz w:val="28"/>
          <w:szCs w:val="28"/>
        </w:rPr>
      </w:pPr>
    </w:p>
    <w:p w:rsidR="00041EB8" w:rsidRPr="00CA5B52" w:rsidRDefault="00041EB8" w:rsidP="00041EB8">
      <w:pPr>
        <w:jc w:val="center"/>
        <w:rPr>
          <w:rFonts w:ascii="Times New Roman" w:hAnsi="Times New Roman" w:cs="Times New Roman"/>
          <w:b/>
          <w:sz w:val="28"/>
          <w:szCs w:val="28"/>
        </w:rPr>
      </w:pPr>
    </w:p>
    <w:p w:rsidR="00CA5B52" w:rsidRPr="00CA5B52" w:rsidRDefault="00CA5B52" w:rsidP="00041EB8">
      <w:pPr>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CA5B52" w:rsidRDefault="00CA5B52" w:rsidP="00AD42FF">
      <w:pPr>
        <w:spacing w:line="240" w:lineRule="auto"/>
        <w:jc w:val="both"/>
        <w:rPr>
          <w:rFonts w:ascii="Times New Roman" w:hAnsi="Times New Roman" w:cs="Times New Roman"/>
          <w:sz w:val="28"/>
          <w:szCs w:val="28"/>
        </w:rPr>
      </w:pPr>
      <w:r w:rsidRPr="00CA5B52">
        <w:rPr>
          <w:rFonts w:ascii="Times New Roman" w:hAnsi="Times New Roman" w:cs="Times New Roman"/>
          <w:sz w:val="28"/>
          <w:szCs w:val="28"/>
        </w:rPr>
        <w:t xml:space="preserve">Несмотря на многообразие существующих методов обучения, педагогу необходимо постоянно контролировать обучающее действие методов и преобразовывать в зависимости от предъявляемых к ним требований. Педагогические методы должны стать внутренним способом организации учебного процесса. </w:t>
      </w:r>
    </w:p>
    <w:p w:rsidR="00DC55F0" w:rsidRDefault="00DC55F0" w:rsidP="00AD42FF">
      <w:pPr>
        <w:spacing w:line="240" w:lineRule="auto"/>
        <w:jc w:val="both"/>
        <w:rPr>
          <w:rFonts w:ascii="Times New Roman" w:hAnsi="Times New Roman" w:cs="Times New Roman"/>
          <w:sz w:val="28"/>
          <w:szCs w:val="28"/>
        </w:rPr>
      </w:pPr>
      <w:r w:rsidRPr="00DC55F0">
        <w:rPr>
          <w:rFonts w:ascii="Times New Roman" w:hAnsi="Times New Roman" w:cs="Times New Roman"/>
          <w:sz w:val="28"/>
          <w:szCs w:val="28"/>
        </w:rPr>
        <w:t>Младший школьный возраст (6–10 лет) — период глубоких качественных изменений всех систем организма, когда закладываются основы физического развития, формируются двигательные навыки и психические функции. Этот этап особенно благоприятен для развития практически всех физических качеств и координационных способностей, реализуемых в двигател</w:t>
      </w:r>
      <w:r>
        <w:rPr>
          <w:rFonts w:ascii="Times New Roman" w:hAnsi="Times New Roman" w:cs="Times New Roman"/>
          <w:sz w:val="28"/>
          <w:szCs w:val="28"/>
        </w:rPr>
        <w:t>ьной активности.</w:t>
      </w:r>
    </w:p>
    <w:p w:rsidR="00DC55F0" w:rsidRDefault="00DC55F0" w:rsidP="00AD42FF">
      <w:pPr>
        <w:spacing w:line="240" w:lineRule="auto"/>
        <w:jc w:val="both"/>
        <w:rPr>
          <w:rFonts w:ascii="Times New Roman" w:hAnsi="Times New Roman" w:cs="Times New Roman"/>
          <w:sz w:val="28"/>
          <w:szCs w:val="28"/>
        </w:rPr>
      </w:pPr>
      <w:r w:rsidRPr="00DC55F0">
        <w:rPr>
          <w:rFonts w:ascii="Times New Roman" w:hAnsi="Times New Roman" w:cs="Times New Roman"/>
          <w:sz w:val="28"/>
          <w:szCs w:val="28"/>
        </w:rPr>
        <w:t>Костная система находится в стадии формирования, поэтому важно следить за правильной осанкой, постановкой корпуса и походкой. Мышечная система активно развивается: увеличивается объём мышц, возрастает мышечная сила, но мелкие группы мышц, отвечающие за точность движений (например, мышцы кисти), развиты недостаточно. Вес мозга в этом возрасте почти достигает веса мозга взрослого человека</w:t>
      </w:r>
    </w:p>
    <w:p w:rsidR="00041EB8" w:rsidRDefault="00DC55F0" w:rsidP="00AD42FF">
      <w:pPr>
        <w:spacing w:line="240" w:lineRule="auto"/>
        <w:jc w:val="both"/>
        <w:rPr>
          <w:rFonts w:ascii="Times New Roman" w:hAnsi="Times New Roman" w:cs="Times New Roman"/>
          <w:sz w:val="28"/>
          <w:szCs w:val="28"/>
        </w:rPr>
      </w:pPr>
      <w:r w:rsidRPr="00DC55F0">
        <w:rPr>
          <w:rFonts w:ascii="Times New Roman" w:hAnsi="Times New Roman" w:cs="Times New Roman"/>
          <w:sz w:val="28"/>
          <w:szCs w:val="28"/>
        </w:rPr>
        <w:t>В младшем школьном возрасте происходит активное созревание мозга, развивается аналитико-синтетическая функция коры, постепенно изменяется соотношение процессов возбуждения и торможения. Доминирующей функцией становится мышление, происходит переход от наглядно-образного к словесно-логическому мышлению. Развивается произвольность познавательных процессов — внимания, восприятия, памяти.</w:t>
      </w:r>
    </w:p>
    <w:p w:rsidR="00041EB8" w:rsidRDefault="00DC55F0" w:rsidP="00AD42FF">
      <w:pPr>
        <w:spacing w:line="240" w:lineRule="auto"/>
        <w:jc w:val="both"/>
        <w:rPr>
          <w:rFonts w:ascii="Times New Roman" w:hAnsi="Times New Roman" w:cs="Times New Roman"/>
          <w:sz w:val="28"/>
          <w:szCs w:val="28"/>
        </w:rPr>
      </w:pPr>
      <w:r w:rsidRPr="00DC55F0">
        <w:rPr>
          <w:rFonts w:ascii="Times New Roman" w:hAnsi="Times New Roman" w:cs="Times New Roman"/>
          <w:sz w:val="28"/>
          <w:szCs w:val="28"/>
        </w:rPr>
        <w:t>В этот период учебная деятельность становится ведущей, что существенно влияет на психическое развитие ребёнка. Успехи в учёбе способствуют формированию адекватной самооценки, а неудачи могут привести к комплексам или синдрому хронической неуспеваемости.</w:t>
      </w:r>
    </w:p>
    <w:p w:rsidR="00041EB8" w:rsidRDefault="00DC55F0" w:rsidP="00AD42FF">
      <w:pPr>
        <w:spacing w:line="240" w:lineRule="auto"/>
        <w:jc w:val="both"/>
        <w:rPr>
          <w:rFonts w:ascii="Times New Roman" w:hAnsi="Times New Roman" w:cs="Times New Roman"/>
          <w:sz w:val="28"/>
          <w:szCs w:val="28"/>
        </w:rPr>
      </w:pPr>
      <w:r w:rsidRPr="00DC55F0">
        <w:rPr>
          <w:rFonts w:ascii="Times New Roman" w:hAnsi="Times New Roman" w:cs="Times New Roman"/>
          <w:sz w:val="28"/>
          <w:szCs w:val="28"/>
        </w:rPr>
        <w:t>В младшем школьном возрасте активно развиваются координационные способности, улучшается биодинамика движений. Однако в этом возрасте ещё не всегда высока точность движений, могут присутствовать синкинезии (лишние движения). Развитие двигательных функций — это не пассивный процесс, а активная психомоторная деятельность, в которой участвуют практически все познавательные процессы: ощущение, восприятие, представление, мышление, внимание, а также эмоции и воля.</w:t>
      </w:r>
    </w:p>
    <w:p w:rsidR="00DC55F0" w:rsidRPr="00DC55F0" w:rsidRDefault="00DC55F0" w:rsidP="00AD42FF">
      <w:pPr>
        <w:spacing w:line="240" w:lineRule="auto"/>
        <w:jc w:val="both"/>
        <w:rPr>
          <w:rFonts w:ascii="Times New Roman" w:hAnsi="Times New Roman" w:cs="Times New Roman"/>
          <w:sz w:val="28"/>
          <w:szCs w:val="28"/>
        </w:rPr>
      </w:pPr>
      <w:r w:rsidRPr="00DC55F0">
        <w:rPr>
          <w:rFonts w:ascii="Times New Roman" w:hAnsi="Times New Roman" w:cs="Times New Roman"/>
          <w:sz w:val="28"/>
          <w:szCs w:val="28"/>
        </w:rPr>
        <w:t>При разработке методических материалов важно:</w:t>
      </w:r>
    </w:p>
    <w:p w:rsidR="00DC55F0" w:rsidRPr="00DC55F0" w:rsidRDefault="00DC55F0" w:rsidP="00AD42FF">
      <w:pPr>
        <w:spacing w:line="240" w:lineRule="auto"/>
        <w:jc w:val="both"/>
        <w:rPr>
          <w:rFonts w:ascii="Times New Roman" w:hAnsi="Times New Roman" w:cs="Times New Roman"/>
          <w:sz w:val="28"/>
          <w:szCs w:val="28"/>
        </w:rPr>
      </w:pPr>
      <w:r>
        <w:rPr>
          <w:rFonts w:ascii="Times New Roman" w:hAnsi="Times New Roman" w:cs="Times New Roman"/>
          <w:sz w:val="28"/>
          <w:szCs w:val="28"/>
        </w:rPr>
        <w:t>- У</w:t>
      </w:r>
      <w:r w:rsidRPr="00DC55F0">
        <w:rPr>
          <w:rFonts w:ascii="Times New Roman" w:hAnsi="Times New Roman" w:cs="Times New Roman"/>
          <w:sz w:val="28"/>
          <w:szCs w:val="28"/>
        </w:rPr>
        <w:t>читывать индивидуальные различия в темпах развития;</w:t>
      </w:r>
    </w:p>
    <w:p w:rsidR="00DC55F0" w:rsidRPr="00DC55F0" w:rsidRDefault="00DC55F0" w:rsidP="00AD42F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55F0">
        <w:rPr>
          <w:rFonts w:ascii="Times New Roman" w:hAnsi="Times New Roman" w:cs="Times New Roman"/>
          <w:sz w:val="28"/>
          <w:szCs w:val="28"/>
        </w:rPr>
        <w:t>О</w:t>
      </w:r>
      <w:r w:rsidRPr="00DC55F0">
        <w:rPr>
          <w:rFonts w:ascii="Times New Roman" w:hAnsi="Times New Roman" w:cs="Times New Roman"/>
          <w:sz w:val="28"/>
          <w:szCs w:val="28"/>
        </w:rPr>
        <w:t>беспечивать баланс между нагрузкой и отдыхом, чтобы избежать переутомления;</w:t>
      </w:r>
    </w:p>
    <w:p w:rsidR="00DC55F0" w:rsidRPr="00DC55F0" w:rsidRDefault="00DC55F0" w:rsidP="00AD42F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55F0">
        <w:rPr>
          <w:rFonts w:ascii="Times New Roman" w:hAnsi="Times New Roman" w:cs="Times New Roman"/>
          <w:sz w:val="28"/>
          <w:szCs w:val="28"/>
        </w:rPr>
        <w:t xml:space="preserve">использовать разнообразные формы работы (уроки, подвижные игры, </w:t>
      </w:r>
      <w:r>
        <w:rPr>
          <w:rFonts w:ascii="Times New Roman" w:hAnsi="Times New Roman" w:cs="Times New Roman"/>
          <w:sz w:val="28"/>
          <w:szCs w:val="28"/>
        </w:rPr>
        <w:t xml:space="preserve">-  </w:t>
      </w:r>
      <w:r w:rsidRPr="00DC55F0">
        <w:rPr>
          <w:rFonts w:ascii="Times New Roman" w:hAnsi="Times New Roman" w:cs="Times New Roman"/>
          <w:sz w:val="28"/>
          <w:szCs w:val="28"/>
        </w:rPr>
        <w:t>дополнительные занятия), которые соответствуют возрастным особенностям и интересам детей;</w:t>
      </w:r>
    </w:p>
    <w:p w:rsidR="00041EB8" w:rsidRDefault="00DC55F0" w:rsidP="00AD42FF">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C55F0">
        <w:rPr>
          <w:rFonts w:ascii="Times New Roman" w:hAnsi="Times New Roman" w:cs="Times New Roman"/>
          <w:sz w:val="28"/>
          <w:szCs w:val="28"/>
        </w:rPr>
        <w:t>обращать внимание на развитие самоконтроля, мотивации и эмоционально-волевой сферы.</w:t>
      </w:r>
    </w:p>
    <w:p w:rsidR="00041EB8" w:rsidRDefault="00DC55F0" w:rsidP="00AD42FF">
      <w:pPr>
        <w:spacing w:line="240" w:lineRule="auto"/>
        <w:jc w:val="both"/>
        <w:rPr>
          <w:rFonts w:ascii="Times New Roman" w:hAnsi="Times New Roman" w:cs="Times New Roman"/>
          <w:sz w:val="28"/>
          <w:szCs w:val="28"/>
        </w:rPr>
      </w:pPr>
      <w:r w:rsidRPr="00DC55F0">
        <w:rPr>
          <w:rFonts w:ascii="Times New Roman" w:hAnsi="Times New Roman" w:cs="Times New Roman"/>
          <w:sz w:val="28"/>
          <w:szCs w:val="28"/>
        </w:rPr>
        <w:t>Таким образом, учёт возрастных особенностей — ключевой фактор успешной педагогической работы с младшими школьниками, который позволяет максимально раскрыть их потенциал и обеспечить гармоничное развитие</w:t>
      </w:r>
    </w:p>
    <w:p w:rsidR="00041EB8" w:rsidRDefault="00041EB8" w:rsidP="00041EB8">
      <w:pPr>
        <w:jc w:val="both"/>
        <w:rPr>
          <w:rFonts w:ascii="Times New Roman" w:hAnsi="Times New Roman" w:cs="Times New Roman"/>
          <w:sz w:val="28"/>
          <w:szCs w:val="28"/>
        </w:rPr>
      </w:pPr>
    </w:p>
    <w:p w:rsidR="00041EB8" w:rsidRDefault="00041EB8" w:rsidP="00041EB8">
      <w:pPr>
        <w:jc w:val="both"/>
        <w:rPr>
          <w:rFonts w:ascii="Times New Roman" w:hAnsi="Times New Roman" w:cs="Times New Roman"/>
          <w:sz w:val="28"/>
          <w:szCs w:val="28"/>
        </w:rPr>
      </w:pPr>
    </w:p>
    <w:p w:rsidR="00041EB8" w:rsidRDefault="00041EB8" w:rsidP="00041EB8">
      <w:pPr>
        <w:jc w:val="both"/>
        <w:rPr>
          <w:rFonts w:ascii="Times New Roman" w:hAnsi="Times New Roman" w:cs="Times New Roman"/>
          <w:sz w:val="28"/>
          <w:szCs w:val="28"/>
        </w:rPr>
      </w:pPr>
    </w:p>
    <w:p w:rsidR="00041EB8" w:rsidRDefault="00041EB8" w:rsidP="00041EB8">
      <w:pPr>
        <w:jc w:val="both"/>
        <w:rPr>
          <w:rFonts w:ascii="Times New Roman" w:hAnsi="Times New Roman" w:cs="Times New Roman"/>
          <w:sz w:val="28"/>
          <w:szCs w:val="28"/>
        </w:rPr>
      </w:pPr>
    </w:p>
    <w:p w:rsidR="00041EB8" w:rsidRDefault="00041EB8" w:rsidP="00041EB8">
      <w:pPr>
        <w:jc w:val="both"/>
        <w:rPr>
          <w:rFonts w:ascii="Times New Roman" w:hAnsi="Times New Roman" w:cs="Times New Roman"/>
          <w:sz w:val="28"/>
          <w:szCs w:val="28"/>
        </w:rPr>
      </w:pPr>
    </w:p>
    <w:p w:rsidR="00041EB8" w:rsidRDefault="00041EB8" w:rsidP="00041EB8">
      <w:pPr>
        <w:jc w:val="both"/>
        <w:rPr>
          <w:rFonts w:ascii="Times New Roman" w:hAnsi="Times New Roman" w:cs="Times New Roman"/>
          <w:sz w:val="28"/>
          <w:szCs w:val="28"/>
        </w:rPr>
      </w:pPr>
    </w:p>
    <w:p w:rsidR="00041EB8" w:rsidRDefault="00041EB8" w:rsidP="00041EB8">
      <w:pPr>
        <w:jc w:val="both"/>
        <w:rPr>
          <w:rFonts w:ascii="Times New Roman" w:hAnsi="Times New Roman" w:cs="Times New Roman"/>
          <w:sz w:val="28"/>
          <w:szCs w:val="28"/>
        </w:rPr>
      </w:pPr>
    </w:p>
    <w:p w:rsidR="00041EB8" w:rsidRDefault="00041EB8" w:rsidP="00041EB8">
      <w:pPr>
        <w:jc w:val="both"/>
        <w:rPr>
          <w:rFonts w:ascii="Times New Roman" w:hAnsi="Times New Roman" w:cs="Times New Roman"/>
          <w:sz w:val="28"/>
          <w:szCs w:val="28"/>
        </w:rPr>
      </w:pPr>
    </w:p>
    <w:p w:rsidR="00636DB6" w:rsidRDefault="00636DB6" w:rsidP="00041EB8">
      <w:pPr>
        <w:jc w:val="both"/>
        <w:rPr>
          <w:rFonts w:ascii="Times New Roman" w:hAnsi="Times New Roman" w:cs="Times New Roman"/>
          <w:sz w:val="28"/>
          <w:szCs w:val="28"/>
        </w:rPr>
      </w:pPr>
    </w:p>
    <w:p w:rsidR="00636DB6" w:rsidRDefault="00636DB6" w:rsidP="00041EB8">
      <w:pPr>
        <w:jc w:val="both"/>
        <w:rPr>
          <w:rFonts w:ascii="Times New Roman" w:hAnsi="Times New Roman" w:cs="Times New Roman"/>
          <w:sz w:val="28"/>
          <w:szCs w:val="28"/>
        </w:rPr>
      </w:pPr>
    </w:p>
    <w:p w:rsidR="00636DB6" w:rsidRDefault="00636DB6" w:rsidP="00041EB8">
      <w:pPr>
        <w:jc w:val="both"/>
        <w:rPr>
          <w:rFonts w:ascii="Times New Roman" w:hAnsi="Times New Roman" w:cs="Times New Roman"/>
          <w:sz w:val="28"/>
          <w:szCs w:val="28"/>
        </w:rPr>
      </w:pPr>
    </w:p>
    <w:p w:rsidR="00636DB6" w:rsidRDefault="00636DB6" w:rsidP="00041EB8">
      <w:pPr>
        <w:jc w:val="both"/>
        <w:rPr>
          <w:rFonts w:ascii="Times New Roman" w:hAnsi="Times New Roman" w:cs="Times New Roman"/>
          <w:sz w:val="28"/>
          <w:szCs w:val="28"/>
        </w:rPr>
      </w:pPr>
    </w:p>
    <w:p w:rsidR="00636DB6" w:rsidRDefault="00636DB6" w:rsidP="00041EB8">
      <w:pPr>
        <w:jc w:val="both"/>
        <w:rPr>
          <w:rFonts w:ascii="Times New Roman" w:hAnsi="Times New Roman" w:cs="Times New Roman"/>
          <w:sz w:val="28"/>
          <w:szCs w:val="28"/>
        </w:rPr>
      </w:pPr>
    </w:p>
    <w:p w:rsidR="00041EB8" w:rsidRPr="00CA5B52" w:rsidRDefault="00041EB8" w:rsidP="00041EB8">
      <w:pPr>
        <w:jc w:val="both"/>
        <w:rPr>
          <w:rFonts w:ascii="Times New Roman" w:hAnsi="Times New Roman" w:cs="Times New Roman"/>
          <w:sz w:val="28"/>
          <w:szCs w:val="28"/>
        </w:rPr>
      </w:pPr>
    </w:p>
    <w:p w:rsidR="00CA5B52"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w:t>
      </w:r>
    </w:p>
    <w:p w:rsidR="00DC55F0" w:rsidRDefault="00DC55F0" w:rsidP="00041EB8">
      <w:pPr>
        <w:jc w:val="both"/>
        <w:rPr>
          <w:rFonts w:ascii="Times New Roman" w:hAnsi="Times New Roman" w:cs="Times New Roman"/>
          <w:sz w:val="28"/>
          <w:szCs w:val="28"/>
        </w:rPr>
      </w:pPr>
    </w:p>
    <w:p w:rsidR="00DC55F0" w:rsidRDefault="00DC55F0" w:rsidP="00041EB8">
      <w:pPr>
        <w:jc w:val="both"/>
        <w:rPr>
          <w:rFonts w:ascii="Times New Roman" w:hAnsi="Times New Roman" w:cs="Times New Roman"/>
          <w:sz w:val="28"/>
          <w:szCs w:val="28"/>
        </w:rPr>
      </w:pPr>
    </w:p>
    <w:p w:rsidR="00DC55F0" w:rsidRDefault="00DC55F0" w:rsidP="00041EB8">
      <w:pPr>
        <w:jc w:val="both"/>
        <w:rPr>
          <w:rFonts w:ascii="Times New Roman" w:hAnsi="Times New Roman" w:cs="Times New Roman"/>
          <w:sz w:val="28"/>
          <w:szCs w:val="28"/>
        </w:rPr>
      </w:pPr>
    </w:p>
    <w:p w:rsidR="00DC55F0" w:rsidRDefault="00DC55F0" w:rsidP="00041EB8">
      <w:pPr>
        <w:jc w:val="both"/>
        <w:rPr>
          <w:rFonts w:ascii="Times New Roman" w:hAnsi="Times New Roman" w:cs="Times New Roman"/>
          <w:sz w:val="28"/>
          <w:szCs w:val="28"/>
        </w:rPr>
      </w:pPr>
    </w:p>
    <w:p w:rsidR="00AD42FF" w:rsidRDefault="00AD42FF" w:rsidP="00041EB8">
      <w:pPr>
        <w:jc w:val="both"/>
        <w:rPr>
          <w:rFonts w:ascii="Times New Roman" w:hAnsi="Times New Roman" w:cs="Times New Roman"/>
          <w:sz w:val="28"/>
          <w:szCs w:val="28"/>
        </w:rPr>
      </w:pPr>
    </w:p>
    <w:p w:rsidR="00AD42FF" w:rsidRDefault="00AD42FF" w:rsidP="00041EB8">
      <w:pPr>
        <w:jc w:val="both"/>
        <w:rPr>
          <w:rFonts w:ascii="Times New Roman" w:hAnsi="Times New Roman" w:cs="Times New Roman"/>
          <w:sz w:val="28"/>
          <w:szCs w:val="28"/>
        </w:rPr>
      </w:pPr>
    </w:p>
    <w:p w:rsidR="00AD42FF" w:rsidRDefault="00AD42FF" w:rsidP="00041EB8">
      <w:pPr>
        <w:jc w:val="both"/>
        <w:rPr>
          <w:rFonts w:ascii="Times New Roman" w:hAnsi="Times New Roman" w:cs="Times New Roman"/>
          <w:sz w:val="28"/>
          <w:szCs w:val="28"/>
        </w:rPr>
      </w:pPr>
    </w:p>
    <w:p w:rsidR="00AD42FF" w:rsidRDefault="00AD42FF" w:rsidP="00041EB8">
      <w:pPr>
        <w:jc w:val="both"/>
        <w:rPr>
          <w:rFonts w:ascii="Times New Roman" w:hAnsi="Times New Roman" w:cs="Times New Roman"/>
          <w:sz w:val="28"/>
          <w:szCs w:val="28"/>
        </w:rPr>
      </w:pPr>
    </w:p>
    <w:p w:rsidR="00DC55F0" w:rsidRPr="00CA5B52" w:rsidRDefault="00DC55F0" w:rsidP="00041EB8">
      <w:pPr>
        <w:jc w:val="both"/>
        <w:rPr>
          <w:rFonts w:ascii="Times New Roman" w:hAnsi="Times New Roman" w:cs="Times New Roman"/>
          <w:sz w:val="28"/>
          <w:szCs w:val="28"/>
        </w:rPr>
      </w:pPr>
    </w:p>
    <w:p w:rsidR="00CA5B52" w:rsidRPr="00CA5B52" w:rsidRDefault="00CA5B52" w:rsidP="00041EB8">
      <w:pPr>
        <w:jc w:val="center"/>
        <w:rPr>
          <w:rFonts w:ascii="Times New Roman" w:hAnsi="Times New Roman" w:cs="Times New Roman"/>
          <w:b/>
          <w:sz w:val="28"/>
          <w:szCs w:val="28"/>
        </w:rPr>
      </w:pPr>
    </w:p>
    <w:p w:rsidR="00CA5B52" w:rsidRPr="00CA5B52" w:rsidRDefault="00CA5B52" w:rsidP="00041EB8">
      <w:pPr>
        <w:jc w:val="center"/>
        <w:rPr>
          <w:rFonts w:ascii="Times New Roman" w:hAnsi="Times New Roman" w:cs="Times New Roman"/>
          <w:b/>
          <w:sz w:val="28"/>
          <w:szCs w:val="28"/>
        </w:rPr>
      </w:pPr>
      <w:r>
        <w:rPr>
          <w:rFonts w:ascii="Times New Roman" w:hAnsi="Times New Roman" w:cs="Times New Roman"/>
          <w:b/>
          <w:sz w:val="28"/>
          <w:szCs w:val="28"/>
        </w:rPr>
        <w:lastRenderedPageBreak/>
        <w:t>Список рекомендуемо</w:t>
      </w:r>
      <w:bookmarkStart w:id="0" w:name="_GoBack"/>
      <w:bookmarkEnd w:id="0"/>
      <w:r>
        <w:rPr>
          <w:rFonts w:ascii="Times New Roman" w:hAnsi="Times New Roman" w:cs="Times New Roman"/>
          <w:b/>
          <w:sz w:val="28"/>
          <w:szCs w:val="28"/>
        </w:rPr>
        <w:t>й литературы</w:t>
      </w:r>
    </w:p>
    <w:p w:rsidR="00CA5B52" w:rsidRPr="00AD42FF" w:rsidRDefault="00CA5B52" w:rsidP="00AD42FF">
      <w:pPr>
        <w:pStyle w:val="a7"/>
        <w:numPr>
          <w:ilvl w:val="0"/>
          <w:numId w:val="4"/>
        </w:numPr>
        <w:jc w:val="both"/>
        <w:rPr>
          <w:rFonts w:ascii="Times New Roman" w:hAnsi="Times New Roman" w:cs="Times New Roman"/>
          <w:sz w:val="28"/>
          <w:szCs w:val="28"/>
        </w:rPr>
      </w:pPr>
      <w:r w:rsidRPr="00AD42FF">
        <w:rPr>
          <w:rFonts w:ascii="Times New Roman" w:hAnsi="Times New Roman" w:cs="Times New Roman"/>
          <w:sz w:val="28"/>
          <w:szCs w:val="28"/>
        </w:rPr>
        <w:t>Базарова Н. Мэй В. Азбука классического танца. Л.: Искусство, 1983.</w:t>
      </w:r>
    </w:p>
    <w:p w:rsidR="00CA5B52" w:rsidRPr="00AD42FF" w:rsidRDefault="00CA5B52" w:rsidP="00AD42FF">
      <w:pPr>
        <w:pStyle w:val="a7"/>
        <w:numPr>
          <w:ilvl w:val="0"/>
          <w:numId w:val="4"/>
        </w:numPr>
        <w:jc w:val="both"/>
        <w:rPr>
          <w:rFonts w:ascii="Times New Roman" w:hAnsi="Times New Roman" w:cs="Times New Roman"/>
          <w:sz w:val="28"/>
          <w:szCs w:val="28"/>
        </w:rPr>
      </w:pPr>
      <w:r w:rsidRPr="00AD42FF">
        <w:rPr>
          <w:rFonts w:ascii="Times New Roman" w:hAnsi="Times New Roman" w:cs="Times New Roman"/>
          <w:sz w:val="28"/>
          <w:szCs w:val="28"/>
        </w:rPr>
        <w:t>Балетная осанка – основа хореографического воспитания детей, методическая разработка по классическому танцу для школ искусств – I год обучения/ М-во культуры РСФСР, сост. Т.И. Васильева. – М., 1983.</w:t>
      </w:r>
    </w:p>
    <w:p w:rsidR="00CA5B52" w:rsidRPr="00AD42FF" w:rsidRDefault="00CA5B52" w:rsidP="00AD42FF">
      <w:pPr>
        <w:pStyle w:val="a7"/>
        <w:numPr>
          <w:ilvl w:val="0"/>
          <w:numId w:val="4"/>
        </w:numPr>
        <w:jc w:val="both"/>
        <w:rPr>
          <w:rFonts w:ascii="Times New Roman" w:hAnsi="Times New Roman" w:cs="Times New Roman"/>
          <w:sz w:val="28"/>
          <w:szCs w:val="28"/>
        </w:rPr>
      </w:pPr>
      <w:r w:rsidRPr="00AD42FF">
        <w:rPr>
          <w:rFonts w:ascii="Times New Roman" w:hAnsi="Times New Roman" w:cs="Times New Roman"/>
          <w:sz w:val="28"/>
          <w:szCs w:val="28"/>
        </w:rPr>
        <w:t>Бернштейн Н.А. Очерки по физиологии движений и физиологии активности. — М.: Медицина, 2006.</w:t>
      </w:r>
    </w:p>
    <w:p w:rsidR="00CA5B52" w:rsidRPr="00AD42FF" w:rsidRDefault="00CA5B52" w:rsidP="00AD42FF">
      <w:pPr>
        <w:pStyle w:val="a7"/>
        <w:numPr>
          <w:ilvl w:val="0"/>
          <w:numId w:val="4"/>
        </w:numPr>
        <w:jc w:val="both"/>
        <w:rPr>
          <w:rFonts w:ascii="Times New Roman" w:hAnsi="Times New Roman" w:cs="Times New Roman"/>
          <w:sz w:val="28"/>
          <w:szCs w:val="28"/>
        </w:rPr>
      </w:pPr>
      <w:r w:rsidRPr="00AD42FF">
        <w:rPr>
          <w:rFonts w:ascii="Times New Roman" w:hAnsi="Times New Roman" w:cs="Times New Roman"/>
          <w:sz w:val="28"/>
          <w:szCs w:val="28"/>
        </w:rPr>
        <w:t>Богословский В.В., Ковалев А.Т., Степанова А. М. Общая психология — М.: «Просвещение», 1981.</w:t>
      </w:r>
    </w:p>
    <w:p w:rsidR="00CA5B52" w:rsidRPr="00AD42FF" w:rsidRDefault="00CA5B52" w:rsidP="00AD42FF">
      <w:pPr>
        <w:pStyle w:val="a7"/>
        <w:numPr>
          <w:ilvl w:val="0"/>
          <w:numId w:val="4"/>
        </w:numPr>
        <w:jc w:val="both"/>
        <w:rPr>
          <w:rFonts w:ascii="Times New Roman" w:hAnsi="Times New Roman" w:cs="Times New Roman"/>
          <w:sz w:val="28"/>
          <w:szCs w:val="28"/>
        </w:rPr>
      </w:pPr>
      <w:r w:rsidRPr="00AD42FF">
        <w:rPr>
          <w:rFonts w:ascii="Times New Roman" w:hAnsi="Times New Roman" w:cs="Times New Roman"/>
          <w:sz w:val="28"/>
          <w:szCs w:val="28"/>
        </w:rPr>
        <w:t>Ваганова А.Я. Основы классического танца. — СПб, 2001.</w:t>
      </w:r>
    </w:p>
    <w:p w:rsidR="00CA5B52" w:rsidRPr="00AD42FF" w:rsidRDefault="00CA5B52" w:rsidP="00AD42FF">
      <w:pPr>
        <w:pStyle w:val="a7"/>
        <w:numPr>
          <w:ilvl w:val="0"/>
          <w:numId w:val="4"/>
        </w:numPr>
        <w:jc w:val="both"/>
        <w:rPr>
          <w:rFonts w:ascii="Times New Roman" w:hAnsi="Times New Roman" w:cs="Times New Roman"/>
          <w:sz w:val="28"/>
          <w:szCs w:val="28"/>
        </w:rPr>
      </w:pPr>
      <w:r w:rsidRPr="00AD42FF">
        <w:rPr>
          <w:rFonts w:ascii="Times New Roman" w:hAnsi="Times New Roman" w:cs="Times New Roman"/>
          <w:sz w:val="28"/>
          <w:szCs w:val="28"/>
        </w:rPr>
        <w:t>Двигательные качества и моторика их развития у младших школьников. / Сост. Н.А. Ноткина. — СПб: Образование, 2003.</w:t>
      </w:r>
    </w:p>
    <w:p w:rsidR="00CA5B52" w:rsidRPr="00AD42FF" w:rsidRDefault="00CA5B52" w:rsidP="00AD42FF">
      <w:pPr>
        <w:pStyle w:val="a7"/>
        <w:numPr>
          <w:ilvl w:val="0"/>
          <w:numId w:val="4"/>
        </w:numPr>
        <w:jc w:val="both"/>
        <w:rPr>
          <w:rFonts w:ascii="Times New Roman" w:hAnsi="Times New Roman" w:cs="Times New Roman"/>
          <w:sz w:val="28"/>
          <w:szCs w:val="28"/>
        </w:rPr>
      </w:pPr>
      <w:r w:rsidRPr="00AD42FF">
        <w:rPr>
          <w:rFonts w:ascii="Times New Roman" w:hAnsi="Times New Roman" w:cs="Times New Roman"/>
          <w:sz w:val="28"/>
          <w:szCs w:val="28"/>
        </w:rPr>
        <w:t>Карпеев А.Г. Методологические аспекты изучения координационных способностей // Вопросы биомеханики физических упражнений. Сб. научн. трудов. — Омск, 1992.</w:t>
      </w:r>
    </w:p>
    <w:p w:rsidR="00CA5B52" w:rsidRPr="00AD42FF" w:rsidRDefault="00CA5B52" w:rsidP="00AD42FF">
      <w:pPr>
        <w:pStyle w:val="a7"/>
        <w:numPr>
          <w:ilvl w:val="0"/>
          <w:numId w:val="4"/>
        </w:numPr>
        <w:jc w:val="both"/>
        <w:rPr>
          <w:rFonts w:ascii="Times New Roman" w:hAnsi="Times New Roman" w:cs="Times New Roman"/>
          <w:sz w:val="28"/>
          <w:szCs w:val="28"/>
        </w:rPr>
      </w:pPr>
      <w:r w:rsidRPr="00AD42FF">
        <w:rPr>
          <w:rFonts w:ascii="Times New Roman" w:hAnsi="Times New Roman" w:cs="Times New Roman"/>
          <w:sz w:val="28"/>
          <w:szCs w:val="28"/>
        </w:rPr>
        <w:t>Коссов А.И. Психомоторное развитие младших школьников. — М.: АкадемПресс, 2003.</w:t>
      </w:r>
    </w:p>
    <w:p w:rsidR="00CA5B52" w:rsidRPr="00AD42FF" w:rsidRDefault="00CA5B52" w:rsidP="00AD42FF">
      <w:pPr>
        <w:pStyle w:val="a7"/>
        <w:numPr>
          <w:ilvl w:val="0"/>
          <w:numId w:val="4"/>
        </w:numPr>
        <w:jc w:val="both"/>
        <w:rPr>
          <w:rFonts w:ascii="Times New Roman" w:hAnsi="Times New Roman" w:cs="Times New Roman"/>
          <w:sz w:val="28"/>
          <w:szCs w:val="28"/>
        </w:rPr>
      </w:pPr>
      <w:r w:rsidRPr="00AD42FF">
        <w:rPr>
          <w:rFonts w:ascii="Times New Roman" w:hAnsi="Times New Roman" w:cs="Times New Roman"/>
          <w:sz w:val="28"/>
          <w:szCs w:val="28"/>
        </w:rPr>
        <w:t>Крутецкий В. А.Основы педагогической психологии. – М., «Просвящение»,1972</w:t>
      </w:r>
    </w:p>
    <w:p w:rsidR="00CA5B52" w:rsidRPr="00AD42FF" w:rsidRDefault="00AD42FF" w:rsidP="00AD42FF">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 </w:t>
      </w:r>
      <w:r w:rsidR="00CA5B52" w:rsidRPr="00AD42FF">
        <w:rPr>
          <w:rFonts w:ascii="Times New Roman" w:hAnsi="Times New Roman" w:cs="Times New Roman"/>
          <w:sz w:val="28"/>
          <w:szCs w:val="28"/>
        </w:rPr>
        <w:t>Лихачев Б. Педагогика. Курс лекций. М., «Прометей», 1998</w:t>
      </w:r>
    </w:p>
    <w:p w:rsidR="00CA5B52" w:rsidRPr="00AD42FF" w:rsidRDefault="00AD42FF" w:rsidP="00AD42FF">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 </w:t>
      </w:r>
      <w:r w:rsidR="00CA5B52" w:rsidRPr="00AD42FF">
        <w:rPr>
          <w:rFonts w:ascii="Times New Roman" w:hAnsi="Times New Roman" w:cs="Times New Roman"/>
          <w:sz w:val="28"/>
          <w:szCs w:val="28"/>
        </w:rPr>
        <w:t>Лях В.И. Координационные способности школьников. — Минск: Полымя, 2001.</w:t>
      </w:r>
    </w:p>
    <w:p w:rsidR="00CA5B52" w:rsidRPr="00AD42FF" w:rsidRDefault="00AD42FF" w:rsidP="00AD42FF">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 </w:t>
      </w:r>
      <w:r w:rsidR="00CA5B52" w:rsidRPr="00AD42FF">
        <w:rPr>
          <w:rFonts w:ascii="Times New Roman" w:hAnsi="Times New Roman" w:cs="Times New Roman"/>
          <w:sz w:val="28"/>
          <w:szCs w:val="28"/>
        </w:rPr>
        <w:t>Немов  П. С. Психология. М., «Владос», 1998</w:t>
      </w:r>
    </w:p>
    <w:p w:rsidR="00CA5B52" w:rsidRPr="00AD42FF" w:rsidRDefault="00AD42FF" w:rsidP="00AD42FF">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 </w:t>
      </w:r>
      <w:r w:rsidR="00CA5B52" w:rsidRPr="00AD42FF">
        <w:rPr>
          <w:rFonts w:ascii="Times New Roman" w:hAnsi="Times New Roman" w:cs="Times New Roman"/>
          <w:sz w:val="28"/>
          <w:szCs w:val="28"/>
        </w:rPr>
        <w:t>Столяренко Л. Д. Основы психологии. Ростов –на- Дону, «Феникс», 2004</w:t>
      </w:r>
    </w:p>
    <w:p w:rsidR="00CA5B52" w:rsidRPr="00CA5B52"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w:t>
      </w:r>
    </w:p>
    <w:p w:rsidR="00CA5B52" w:rsidRPr="00CA5B52" w:rsidRDefault="00CA5B52" w:rsidP="00041EB8">
      <w:pPr>
        <w:jc w:val="both"/>
        <w:rPr>
          <w:rFonts w:ascii="Times New Roman" w:hAnsi="Times New Roman" w:cs="Times New Roman"/>
          <w:sz w:val="28"/>
          <w:szCs w:val="28"/>
        </w:rPr>
      </w:pPr>
    </w:p>
    <w:p w:rsidR="00CA5B52" w:rsidRPr="00CA5B52" w:rsidRDefault="00CA5B52" w:rsidP="00041EB8">
      <w:pPr>
        <w:jc w:val="both"/>
        <w:rPr>
          <w:rFonts w:ascii="Times New Roman" w:hAnsi="Times New Roman" w:cs="Times New Roman"/>
          <w:sz w:val="28"/>
          <w:szCs w:val="28"/>
        </w:rPr>
      </w:pPr>
      <w:r w:rsidRPr="00CA5B52">
        <w:rPr>
          <w:rFonts w:ascii="Times New Roman" w:hAnsi="Times New Roman" w:cs="Times New Roman"/>
          <w:sz w:val="28"/>
          <w:szCs w:val="28"/>
        </w:rPr>
        <w:t xml:space="preserve"> </w:t>
      </w:r>
    </w:p>
    <w:p w:rsidR="00CA5B52" w:rsidRPr="00CA5B52" w:rsidRDefault="00CA5B52" w:rsidP="00041EB8">
      <w:pPr>
        <w:jc w:val="both"/>
        <w:rPr>
          <w:rFonts w:ascii="Times New Roman" w:hAnsi="Times New Roman" w:cs="Times New Roman"/>
          <w:sz w:val="28"/>
          <w:szCs w:val="28"/>
        </w:rPr>
      </w:pPr>
    </w:p>
    <w:p w:rsidR="006A3C89" w:rsidRPr="00CA5B52" w:rsidRDefault="006A3C89" w:rsidP="00041EB8">
      <w:pPr>
        <w:jc w:val="both"/>
        <w:rPr>
          <w:rFonts w:ascii="Times New Roman" w:hAnsi="Times New Roman" w:cs="Times New Roman"/>
          <w:sz w:val="28"/>
          <w:szCs w:val="28"/>
        </w:rPr>
      </w:pPr>
    </w:p>
    <w:sectPr w:rsidR="006A3C89" w:rsidRPr="00CA5B52" w:rsidSect="003214E4">
      <w:footerReference w:type="default" r:id="rId8"/>
      <w:pgSz w:w="11906" w:h="16838"/>
      <w:pgMar w:top="1134" w:right="850"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E20" w:rsidRDefault="00553E20" w:rsidP="00162AF1">
      <w:pPr>
        <w:spacing w:after="0" w:line="240" w:lineRule="auto"/>
      </w:pPr>
      <w:r>
        <w:separator/>
      </w:r>
    </w:p>
  </w:endnote>
  <w:endnote w:type="continuationSeparator" w:id="0">
    <w:p w:rsidR="00553E20" w:rsidRDefault="00553E20" w:rsidP="00162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273306"/>
      <w:docPartObj>
        <w:docPartGallery w:val="Page Numbers (Bottom of Page)"/>
        <w:docPartUnique/>
      </w:docPartObj>
    </w:sdtPr>
    <w:sdtContent>
      <w:p w:rsidR="00162AF1" w:rsidRDefault="00162AF1">
        <w:pPr>
          <w:pStyle w:val="a5"/>
          <w:jc w:val="right"/>
        </w:pPr>
        <w:r>
          <w:fldChar w:fldCharType="begin"/>
        </w:r>
        <w:r>
          <w:instrText>PAGE   \* MERGEFORMAT</w:instrText>
        </w:r>
        <w:r>
          <w:fldChar w:fldCharType="separate"/>
        </w:r>
        <w:r w:rsidR="00AD42FF">
          <w:rPr>
            <w:noProof/>
          </w:rPr>
          <w:t>18</w:t>
        </w:r>
        <w:r>
          <w:fldChar w:fldCharType="end"/>
        </w:r>
      </w:p>
    </w:sdtContent>
  </w:sdt>
  <w:p w:rsidR="00162AF1" w:rsidRDefault="00162AF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E20" w:rsidRDefault="00553E20" w:rsidP="00162AF1">
      <w:pPr>
        <w:spacing w:after="0" w:line="240" w:lineRule="auto"/>
      </w:pPr>
      <w:r>
        <w:separator/>
      </w:r>
    </w:p>
  </w:footnote>
  <w:footnote w:type="continuationSeparator" w:id="0">
    <w:p w:rsidR="00553E20" w:rsidRDefault="00553E20" w:rsidP="00162A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1218F"/>
    <w:multiLevelType w:val="hybridMultilevel"/>
    <w:tmpl w:val="4E104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A16109"/>
    <w:multiLevelType w:val="hybridMultilevel"/>
    <w:tmpl w:val="D08E8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804407"/>
    <w:multiLevelType w:val="hybridMultilevel"/>
    <w:tmpl w:val="8E447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FD0231"/>
    <w:multiLevelType w:val="hybridMultilevel"/>
    <w:tmpl w:val="D922B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3876AA"/>
    <w:multiLevelType w:val="multilevel"/>
    <w:tmpl w:val="8DD6F0A2"/>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367"/>
    <w:rsid w:val="00041EB8"/>
    <w:rsid w:val="000D4C84"/>
    <w:rsid w:val="00162AF1"/>
    <w:rsid w:val="002C1367"/>
    <w:rsid w:val="003214E4"/>
    <w:rsid w:val="00553E20"/>
    <w:rsid w:val="00636DB6"/>
    <w:rsid w:val="006A3C89"/>
    <w:rsid w:val="00AC25B3"/>
    <w:rsid w:val="00AD42FF"/>
    <w:rsid w:val="00CA5B52"/>
    <w:rsid w:val="00DC55F0"/>
    <w:rsid w:val="00FC1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C2FCD-AC0F-4B5B-9835-C0FE1E962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2A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2AF1"/>
  </w:style>
  <w:style w:type="paragraph" w:styleId="a5">
    <w:name w:val="footer"/>
    <w:basedOn w:val="a"/>
    <w:link w:val="a6"/>
    <w:uiPriority w:val="99"/>
    <w:unhideWhenUsed/>
    <w:rsid w:val="00162A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62AF1"/>
  </w:style>
  <w:style w:type="paragraph" w:styleId="a7">
    <w:name w:val="List Paragraph"/>
    <w:basedOn w:val="a"/>
    <w:uiPriority w:val="34"/>
    <w:qFormat/>
    <w:rsid w:val="003214E4"/>
    <w:pPr>
      <w:ind w:left="720"/>
      <w:contextualSpacing/>
    </w:pPr>
  </w:style>
  <w:style w:type="character" w:styleId="a8">
    <w:name w:val="annotation reference"/>
    <w:basedOn w:val="a0"/>
    <w:uiPriority w:val="99"/>
    <w:semiHidden/>
    <w:unhideWhenUsed/>
    <w:rsid w:val="003214E4"/>
    <w:rPr>
      <w:sz w:val="16"/>
      <w:szCs w:val="16"/>
    </w:rPr>
  </w:style>
  <w:style w:type="paragraph" w:styleId="a9">
    <w:name w:val="annotation text"/>
    <w:basedOn w:val="a"/>
    <w:link w:val="aa"/>
    <w:uiPriority w:val="99"/>
    <w:semiHidden/>
    <w:unhideWhenUsed/>
    <w:rsid w:val="003214E4"/>
    <w:pPr>
      <w:spacing w:line="240" w:lineRule="auto"/>
    </w:pPr>
    <w:rPr>
      <w:sz w:val="20"/>
      <w:szCs w:val="20"/>
    </w:rPr>
  </w:style>
  <w:style w:type="character" w:customStyle="1" w:styleId="aa">
    <w:name w:val="Текст примечания Знак"/>
    <w:basedOn w:val="a0"/>
    <w:link w:val="a9"/>
    <w:uiPriority w:val="99"/>
    <w:semiHidden/>
    <w:rsid w:val="003214E4"/>
    <w:rPr>
      <w:sz w:val="20"/>
      <w:szCs w:val="20"/>
    </w:rPr>
  </w:style>
  <w:style w:type="paragraph" w:styleId="ab">
    <w:name w:val="annotation subject"/>
    <w:basedOn w:val="a9"/>
    <w:next w:val="a9"/>
    <w:link w:val="ac"/>
    <w:uiPriority w:val="99"/>
    <w:semiHidden/>
    <w:unhideWhenUsed/>
    <w:rsid w:val="003214E4"/>
    <w:rPr>
      <w:b/>
      <w:bCs/>
    </w:rPr>
  </w:style>
  <w:style w:type="character" w:customStyle="1" w:styleId="ac">
    <w:name w:val="Тема примечания Знак"/>
    <w:basedOn w:val="aa"/>
    <w:link w:val="ab"/>
    <w:uiPriority w:val="99"/>
    <w:semiHidden/>
    <w:rsid w:val="003214E4"/>
    <w:rPr>
      <w:b/>
      <w:bCs/>
      <w:sz w:val="20"/>
      <w:szCs w:val="20"/>
    </w:rPr>
  </w:style>
  <w:style w:type="paragraph" w:styleId="ad">
    <w:name w:val="Balloon Text"/>
    <w:basedOn w:val="a"/>
    <w:link w:val="ae"/>
    <w:uiPriority w:val="99"/>
    <w:semiHidden/>
    <w:unhideWhenUsed/>
    <w:rsid w:val="003214E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214E4"/>
    <w:rPr>
      <w:rFonts w:ascii="Segoe UI" w:hAnsi="Segoe UI" w:cs="Segoe UI"/>
      <w:sz w:val="18"/>
      <w:szCs w:val="18"/>
    </w:rPr>
  </w:style>
  <w:style w:type="character" w:styleId="af">
    <w:name w:val="Placeholder Text"/>
    <w:basedOn w:val="a0"/>
    <w:uiPriority w:val="99"/>
    <w:semiHidden/>
    <w:rsid w:val="00FC1F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BE"/>
    <w:rsid w:val="006833BE"/>
    <w:rsid w:val="00F33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33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16CE3-E8A7-47B6-8DD8-998D793C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18</Pages>
  <Words>5694</Words>
  <Characters>32456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Хореографическое отделение</dc:creator>
  <cp:keywords/>
  <dc:description/>
  <cp:lastModifiedBy>Хореографическое отделение</cp:lastModifiedBy>
  <cp:revision>4</cp:revision>
  <dcterms:created xsi:type="dcterms:W3CDTF">2026-06-15T04:34:00Z</dcterms:created>
  <dcterms:modified xsi:type="dcterms:W3CDTF">2026-06-19T05:54:00Z</dcterms:modified>
</cp:coreProperties>
</file>