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1E2" w:rsidRPr="00B441E2" w:rsidRDefault="00B441E2" w:rsidP="00B441E2">
      <w:pPr>
        <w:shd w:val="clear" w:color="auto" w:fill="FFFFFF"/>
        <w:spacing w:before="100" w:beforeAutospacing="1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B441E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Муниципальное бюджетное учреждение</w:t>
      </w:r>
    </w:p>
    <w:p w:rsidR="00B441E2" w:rsidRPr="00B441E2" w:rsidRDefault="00B441E2" w:rsidP="00B441E2">
      <w:pPr>
        <w:shd w:val="clear" w:color="auto" w:fill="FFFFFF"/>
        <w:spacing w:before="100" w:beforeAutospacing="1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B441E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дополнительного образования</w:t>
      </w:r>
    </w:p>
    <w:p w:rsidR="00B441E2" w:rsidRPr="00B441E2" w:rsidRDefault="00B441E2" w:rsidP="00B441E2">
      <w:pPr>
        <w:shd w:val="clear" w:color="auto" w:fill="FFFFFF"/>
        <w:spacing w:before="100" w:beforeAutospacing="1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B441E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«Детская школа искусств 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№</w:t>
      </w:r>
      <w:r w:rsidRPr="00B441E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4»</w:t>
      </w:r>
    </w:p>
    <w:p w:rsidR="00B441E2" w:rsidRDefault="00B441E2" w:rsidP="00B441E2">
      <w:pPr>
        <w:shd w:val="clear" w:color="auto" w:fill="FFFFFF"/>
        <w:spacing w:before="100" w:beforeAutospacing="1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B441E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города Челябинска</w:t>
      </w:r>
    </w:p>
    <w:p w:rsidR="00B441E2" w:rsidRDefault="00B441E2" w:rsidP="005775C7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B441E2" w:rsidRDefault="00B441E2" w:rsidP="005775C7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5775C7" w:rsidRPr="005775C7" w:rsidRDefault="00B441E2" w:rsidP="00B441E2">
      <w:pPr>
        <w:shd w:val="clear" w:color="auto" w:fill="FFFFFF"/>
        <w:spacing w:before="100" w:beforeAutospacing="1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МЕТОДИЧЕСКАЯ РАЗРАБОТКА</w:t>
      </w:r>
    </w:p>
    <w:p w:rsidR="005775C7" w:rsidRPr="005775C7" w:rsidRDefault="005775C7" w:rsidP="005775C7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5775C7" w:rsidRPr="005775C7" w:rsidRDefault="005775C7" w:rsidP="00B441E2">
      <w:pPr>
        <w:shd w:val="clear" w:color="auto" w:fill="FFFFFF"/>
        <w:spacing w:before="100" w:beforeAutospacing="1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«Мягкие материалы на занятиях по рисунку во 2 класс</w:t>
      </w:r>
      <w:r w:rsidR="00B441E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е</w:t>
      </w:r>
      <w:r w:rsidRPr="005775C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»</w:t>
      </w:r>
    </w:p>
    <w:p w:rsidR="005775C7" w:rsidRPr="005775C7" w:rsidRDefault="005775C7" w:rsidP="00B441E2">
      <w:pPr>
        <w:shd w:val="clear" w:color="auto" w:fill="FFFFFF"/>
        <w:spacing w:before="100" w:beforeAutospacing="1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5775C7" w:rsidRPr="005775C7" w:rsidRDefault="005775C7" w:rsidP="005775C7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proofErr w:type="spellStart"/>
      <w:r w:rsidRPr="005775C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Пермякова</w:t>
      </w:r>
      <w:proofErr w:type="spellEnd"/>
      <w:r w:rsidRPr="005775C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Анастасия Вадимовна,</w:t>
      </w:r>
    </w:p>
    <w:p w:rsidR="005775C7" w:rsidRPr="005775C7" w:rsidRDefault="005775C7" w:rsidP="005775C7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преподаватель МБУДО «ДШИ № 4» г. Челябинска</w:t>
      </w:r>
    </w:p>
    <w:p w:rsidR="005775C7" w:rsidRDefault="005775C7" w:rsidP="005775C7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B441E2" w:rsidRDefault="00B441E2" w:rsidP="005775C7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B441E2" w:rsidRDefault="00B441E2" w:rsidP="005775C7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B441E2" w:rsidRPr="005775C7" w:rsidRDefault="00B441E2" w:rsidP="005775C7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5775C7" w:rsidRDefault="00B441E2" w:rsidP="00A62D62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                                                 </w:t>
      </w:r>
      <w:r w:rsidR="005775C7" w:rsidRPr="005775C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Челябинск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, </w:t>
      </w:r>
      <w:r w:rsidR="005775C7" w:rsidRPr="005775C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2026</w:t>
      </w:r>
    </w:p>
    <w:p w:rsidR="00B441E2" w:rsidRDefault="00B441E2" w:rsidP="00A62D62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B441E2" w:rsidRDefault="00B441E2" w:rsidP="00A62D62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A62D62" w:rsidRPr="00A62D62" w:rsidRDefault="00A62D62" w:rsidP="00B441E2">
      <w:pPr>
        <w:shd w:val="clear" w:color="auto" w:fill="FFFFFF"/>
        <w:spacing w:before="100" w:beforeAutospacing="1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lastRenderedPageBreak/>
        <w:t>ВВЕДЕНИЕ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Актуальность темы исследования обусловлена тем, что на начальном этапе обучения рисунку в детской школе искусств перед преподавателем стоит задача не только сформировать у учащихся базовые графические умения и навыки, но и сохранить интерес к изобразительной деятельности, снять естественную для этого возраста зажатость и страх ошибки. Учащиеся второго класса ДШИ (11–13 лет) уже обладают достаточным уровнем развития мелкой моторики, способны работать точно и аккуратно, однако именно в этом возрасте у них активно формируется самокритика: ребёнок начинает оценивать себя, сравнивать свои работы с работами других и бояться ошибиться. Фраза «у меня не получится» звучит на занятиях достаточно часто и нередко становится серьёзным тормозом в обучении: ученик может вообще не начать работу, потому что боится испортить лист. Кроме того, дети этого возраста уже хотят, чтобы результат был «как у взрослого», и при первых неудачах расстраиваются, теряют интерес к заданию.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этих условиях особую педагогическую ценность приобретают мягкие графические материалы — уголь, пастель и сангина. Они позволяют ребёнку получить быстрый отклик от своей работы: провёл линию — и сразу видно результат. Мягкий материал прощает ошибку, её можно исправить, перекрыть, растереть, усилить или ослабить тон. Это снимает зажатость и создаёт ситуацию успеха. Кроме того, именно на мягких материалах закладывается чувство тона, пятна и фактуры — та база, без которой невозможно дальнейшее полноценное обучение рисунку.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Однако практика показывает, что просто «дать детям уголь или пастель» недостаточно. Если пропустить этап знакомства с материалом и развития </w:t>
      </w:r>
      <w:proofErr w:type="spellStart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насмотренности</w:t>
      </w:r>
      <w:proofErr w:type="spellEnd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работы получаются серыми, робкими, дети теряют форму, пачкаются, расстраиваются или вовсе отказываются от работы. Это связано не с неспособностью учащихся, а с тем, что был пропущен важный методический этап — предварительное освоение возможностей материала и накопление зрительного опыта. Именно поэтому тема настоящей работы представляется актуальной: необходимо описать и обосновать систему работы с мягкими материалами на занятиях по рисунку во 2 классе ДШИ, включающую знакомство с материалом, развитие </w:t>
      </w:r>
      <w:proofErr w:type="spellStart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насмотренности</w:t>
      </w:r>
      <w:proofErr w:type="spellEnd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выполнение конкретных заданий и преодоление типичных трудностей.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работы</w:t>
      </w: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описать и обосновать методику использования мягких материалов (угля, пастели, сангины) на занятиях по рисунку во 2 классе детской школы искусств.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достижения поставленной цели необходимо решить следующие </w:t>
      </w:r>
      <w:r w:rsidRPr="00A62D6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</w:t>
      </w: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A62D62" w:rsidRPr="00A62D62" w:rsidRDefault="00A62D62" w:rsidP="00A62D6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Рассмотреть психолого-возрастные особенности учащихся 11–13 лет и определить, почему мягкие материалы особенно эффективны в этом возрасте.</w:t>
      </w:r>
    </w:p>
    <w:p w:rsidR="00A62D62" w:rsidRPr="00A62D62" w:rsidRDefault="00A62D62" w:rsidP="00A62D6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Дать характеристику мягким графическим материалам (уголь, пастель, сангина) и их выразительным возможностям.</w:t>
      </w:r>
    </w:p>
    <w:p w:rsidR="00A62D62" w:rsidRPr="00A62D62" w:rsidRDefault="00A62D62" w:rsidP="00A62D6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Раскрыть значение знакомства с материалом и </w:t>
      </w:r>
      <w:proofErr w:type="spellStart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насмотренности</w:t>
      </w:r>
      <w:proofErr w:type="spellEnd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системе обучения рисунку.</w:t>
      </w:r>
    </w:p>
    <w:p w:rsidR="00A62D62" w:rsidRPr="00A62D62" w:rsidRDefault="00A62D62" w:rsidP="00A62D6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Описать систему введения мягких материалов в конкретные задания программы 2 класса ДШИ.</w:t>
      </w:r>
    </w:p>
    <w:p w:rsidR="00A62D62" w:rsidRPr="00A62D62" w:rsidRDefault="00A62D62" w:rsidP="00A62D6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Проанализировать типичные трудности, возникающие при работе с мягкими материалами, и предложить приёмы их преодоления.</w:t>
      </w:r>
    </w:p>
    <w:p w:rsidR="00A62D62" w:rsidRPr="00A62D62" w:rsidRDefault="00A62D62" w:rsidP="00A62D6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Обобщить результаты работы и сформулировать выводы.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Объект исследования</w:t>
      </w: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процесс обучения рисунку учащихся 2 класса детской школы искусств.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 исследования</w:t>
      </w: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методика использования мягких материалов (угля, пастели, сангины) на занятиях по рисунку во 2 классе ДШИ.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Методы исследования</w:t>
      </w: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анализ методической и психолого-педагогической литературы, изучение учебной программы ДШИ, наблюдение за работой учащихся, обобщение собственного педагогического опыта.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База исследования</w:t>
      </w: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детская школа искусств, 2 класс (учащиеся 11–13 лет).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Структура работы</w:t>
      </w: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обусловлена целью и задачами исследования. Реферат состоит из введения, двух глав, заключения и </w:t>
      </w:r>
      <w:r w:rsid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приложения</w:t>
      </w: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 первой главе рассматриваются теоретические основы использования мягких материалов на занятиях рисунком. Вторая глава посвящена практической методике работы с углём, пастелью и сангиной во 2 классе ДШИ.</w:t>
      </w:r>
    </w:p>
    <w:p w:rsidR="005775C7" w:rsidRDefault="005775C7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5C7" w:rsidRDefault="005775C7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5C7" w:rsidRDefault="005775C7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5C7" w:rsidRDefault="005775C7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5C7" w:rsidRDefault="005775C7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5C7" w:rsidRDefault="005775C7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5C7" w:rsidRDefault="005775C7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ГЛАВА 1. ТЕОРЕТИЧЕСКИЕ ОСНОВЫ ИСПОЛЬЗОВАНИЯ МЯГКИХ МАТЕРИАЛОВ НА ЗАНЯТИЯХ РИСУНКОМ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Психолого-возрастные особенности учащихся 11–13 лет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построения эффективной методики обучения рисунку необходимо прежде всего понимать, с какой возрастной группой работает преподаватель. Учащиеся второго класса детской школы искусств — это дети 11–13 лет, и этот возрастной период занимает особое место в психологии развития. Многие специалисты считают, что современные дети достигают подросткового возраста раньше, чем прошлые поколения: уже с 11 лет начинается так называем</w:t>
      </w:r>
      <w:r w:rsid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младший подростковый возраст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период характеризуется значительными изменениями во всех сферах развития ребёнка. Физиологически тело начинает стремительно меняться, при этом у девочек процесс идёт быстрее, чем у мальчиков. Из-за резких изменений пропорций у подростков нередко нарушается координация, они могут казаться неуклюжими, поскольку только п</w:t>
      </w:r>
      <w:r w:rsid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ривыкают к своему новому облику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имеет прямое отношение к занятиям изобразительным искусством: ребёнок, чьё тело меняется, зачастую испытывает неуверенно</w:t>
      </w:r>
      <w:r w:rsid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и в своих моторных навыках.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интеллектуальной сфере происходят качественные сдвиги. Развитие мышления, его операций — анализа, обобщения, абстрагирования — приводит не только к переходу на стадию формальных операций, но и к критическому</w:t>
      </w:r>
      <w:r w:rsid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осмыслению себя и других людей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Подростки начинают оценивать и сравнивать то, что раньше не подвергали сомнению: авторитетных взрослых, родителей, учителей, а также самих себя как личность и</w:t>
      </w:r>
      <w:r w:rsid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члена своей </w:t>
      </w:r>
      <w:proofErr w:type="spellStart"/>
      <w:r w:rsid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референтной</w:t>
      </w:r>
      <w:proofErr w:type="spellEnd"/>
      <w:r w:rsid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учится аргументировать, доказывать свою точку зрения, у него активнее раз</w:t>
      </w:r>
      <w:r w:rsid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вивается абстрактное мышление.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параллельно с интеллектуальным ростом возникает и серьёзная психологическая проблема. В 12–13 лет впервые отчётливо проявляется волевая черта «самоконтроль поведения», и фокус внимания подростка направлен на освоение и внутрен</w:t>
      </w:r>
      <w:r w:rsid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нюю переработку социальных норм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начинает осознавать себя членом общества, даёт оценку своему по</w:t>
      </w:r>
      <w:r w:rsid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ведению и поведению сверстников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означает, что у него формируется самокритика — способность видеть собственные недостатки и сравнивать себя с другими. Именно в этом возрасте фраза «у меня не по</w:t>
      </w:r>
      <w:r w:rsid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лучится» звучит особенно часто.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Второй класс ДШИ — это дети 11–13 лет, то есть именно тот возраст, когда моторика уже достаточно развита для точной и аккуратной работы, но самокритика ещё не стала разрушительной. Ребёнок способен работать точно, однако боится ошибиться. Он хочет, чтобы получилось «как у взрослого», и при первых неудачах расстраивается, теряет интерес. Это создаёт специфическую педагогическую ситуацию: с одной стороны, учащийся обладает достаточными техническими возможностями, чтобы осваивать сложные материалы; с другой — психологический барьер может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полностью заблокировать работу.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 одна важная особенность этого возраста — эмоциональная нестабильность. Быстро меняющийся под давлением гормонов эмоциональный фон создаёт идеальную среду для переживаний, при этом детям свойственно преувеличивать собственные проблемы: любой п</w:t>
      </w:r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устяк может оказаться трагедией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Подросток сосредоточен на общении со сверстниками,</w:t>
      </w:r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учёба отходит на второй план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означает, что преподавателю необходимо искать такие формы работы, которые дают быстрый и наглядный результат, поддерживают инт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ерес и создают ситуацию успеха.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поэтому мягкие материалы оказываются особенно востребованными в работе с данной возрастной группой. Ребёнок, который боится ошибиться, получает материал, где ошибка не катастрофа: её можно исправить, перекрыть, растереть, усилить или ослабить тон. Мягкий материал даёт быстрый отклик: провёл линию — и сразу видно результат. Это снимает зажатость и позволяет учащемуся поверить в свои силы. Кроме того, именно на мягких материалах закладывается чувство тона, пятна и фактуры — та база, без которой невозможно дальнейше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полноценное обучение рисунку.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психолого-возрастные особенности учащихся 11–13 лет делают использование мягких графических материалов не просто желательным, а методически обоснованным и необходимым элементом системы 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рисунку во втором классе ДШИ.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Характеристика мягких графических материалов и их выразительные возможности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Мягкие графические материалы — уголь, пастель и сангина — занимают особое место в системе обучения рисунку. Они обладают рядом специфических свойств, которые отличают их от твёрдых материалов (карандаша, пера, фломастера) и открывают перед учащимися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выразительные возможности.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Уголь — один из древнейших материалов рисунка. Он изготавливается в виде палочек из обожжённой древесины определённых пород (ивы, берёзы, винограда) или прессованного угольного порошка с добавлением связующих веществ. Уголь даёт глубокий чёрный цвет, который может варьироваться от интенсивного бархатного тона до лёгкого серого. Работать углём можно двумя основными способами: линией и штрихом или широкой прокладкой пятна,</w:t>
      </w:r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чего палочку кладут плашмя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Уголь легко растирается растушёвкой, пальцем или кистью, что позволяет создавать тонкие тональные переходы и мягкие светотеневые градации. Однако уголь обладает и недостатком: он плохо держится на бумаге и требует закрепления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фиксативом или лаком для волос.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Выразительные возможности угля чрезвычайно широки. Он позволяет работать быстро, что важно для набросков, и одновременно даёт возможность длительной тональной проработки. Уголь незаменим при передаче материальности предметов, особенно таких фа</w:t>
      </w:r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ктур, как дерево, металл, ткань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детском обучении уголь ценен ещё и тем, что он прощает ошибку: проведённую линию можно растереть, ослабить, перекрыть более тёмным тоном. Это снижает страх перед чистым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и позволяет работать смелее.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Пастель — материал, название которого происходит от итальянского «</w:t>
      </w: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pastello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умень</w:t>
      </w:r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>шительного от «</w:t>
      </w:r>
      <w:proofErr w:type="spellStart"/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>pasta</w:t>
      </w:r>
      <w:proofErr w:type="spellEnd"/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>» — «тесто»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Пастель представляет собой мягкие цветные карандаши без оправы, изготовленные из стёртых в порошок пигментов с добавлением связующих веществ (гуммиарабика, сах</w:t>
      </w:r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ара, вишневого клея, декстрина)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художественной литературе понятие «пастель» рассматривается в двух значениях: как произведение, выполненное цветными карандашами, и как </w:t>
      </w:r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 мягкие цветные карандаши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Пастель отличается матовой бархатистой поверхностью красочного слоя, звучным и чистым цветом, мягкостью красок, сохраняющих первоначальную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свежесть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Изображение, сделанное пастелью, получается мягки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м, нежным, неярким и «пушистым»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Работать можно двумя способами: штрихом, оставляя штрихи в их первозданном виде, или пятном, растирая их растушёвкой, кистью или пальцем для достижения мягких живописных пере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ходов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Пастель позволяет использовать быстроту письма, мгновенную передачу идей и эмоций, легкость исправлений,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олную непосредственность работы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Она не выгорает на солнце, не темнеет и не трескается, не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оится температурных перепадов.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у пастели есть и свои ограничения. Краски пастели легко осыпаются, её необходимо оберегать от прикосновений и сотрясений, обычно пасте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льные работы хранят под стеклом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работе пастелью особое внимание уделяется основе: лучше всего использовать шероховатую бумагу или грунтованный картон, обеспечивающи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сцепляемость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красочного слоя.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детском обучении 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пастель ценна прежде всего своими цветовыми возможностями: она позволяет работать цветом непосредственно, без воды и кистей, что делает её доступной для младших подростков. Пастель развивает чувство цвета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 видеть нюансы и оттенки.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Сангина — материал красно-коричневого тона, изготавливаемый в виде палочек без оправы. Натуральная сангина имеет природное происхождение, искусственная производится из каолина и окисло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железа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Сангина, как и уголь, широко применяется в рисунке, но занимает особое положение: её называют «самым утончённым, самым аристокр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атическим инструментом рисунка»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отличие от пера и угля, сангина не годится для быстрого обобщающего наброска и требует более детально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и точно разработанной формы.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сангины даёт возможность добиваться тонких тональных переходов. Наиболее часто употребляется тёплый красно-кори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чневый тон, близкий к телесному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Заточенные палочки сангины дают тонкие линии и штрихи; работая торцом или плашмя, можно получать широкие пятна. Сангина хорошо растирается растушёвками, резинками и тонкими наждачными шкурками, при растирании несколько меняет цвет и фактуру, но эти качества могут быть использованы как новые выразительные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редства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недостаткам сангины относится сло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жность в передаче глубины теней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Кроме того, в отличие от угля, сангина менее пригодна для быстрых обобщённых набросков, она требует более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вдумчивой и детальной работы.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 сангина была особенно популярна у художников-колористов: ею увлекались Леонардо 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Винчи,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Корреджо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Рубенс, Ватто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Характерна смена цвета сангины: в эпоху Ренессанса она была светло-красной, затем становилась всё темнее, почти коричневой, иногда приобретая фиолетовый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оттенок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Сангина даёт очень красивый тёплый мягкий тон, легко растушёвывается, неплохо держится на бумаге, но имеет меньшие тональные воз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можности по сравнению с углём.</w:t>
      </w:r>
    </w:p>
    <w:p w:rsid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Сравнительная характеристика трёх материалов может быть представлена в виде таблицы: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82"/>
        <w:gridCol w:w="2054"/>
        <w:gridCol w:w="1866"/>
        <w:gridCol w:w="1852"/>
        <w:gridCol w:w="2391"/>
      </w:tblGrid>
      <w:tr w:rsidR="00A62D62" w:rsidRPr="00A62D62" w:rsidTr="00A62D62"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bookmarkStart w:id="0" w:name="_GoBack" w:colFirst="0" w:colLast="4"/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Материал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Цвет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Тональный диапазон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Основные приёмы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Выразительные возможности</w:t>
            </w:r>
          </w:p>
        </w:tc>
      </w:tr>
      <w:tr w:rsidR="00A62D62" w:rsidRPr="00A62D62" w:rsidTr="00A62D62"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Уголь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Чёрный, от глубокого до светло-серого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Широкий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Линия, штрих, пятно, растирание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Тон, контраст, светотень, материальность</w:t>
            </w:r>
          </w:p>
        </w:tc>
      </w:tr>
      <w:tr w:rsidR="00A62D62" w:rsidRPr="00A62D62" w:rsidTr="00A62D62"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Пастель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Цветной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Зависит от набора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Штрих, пятно, растирание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Цвет, нюанс, настроение, фактура</w:t>
            </w:r>
          </w:p>
        </w:tc>
      </w:tr>
      <w:tr w:rsidR="00A62D62" w:rsidRPr="00A62D62" w:rsidTr="00A62D62"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Сангина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Красно-коричневый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Средний, ограниченный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Линия, штрих, растирание</w:t>
            </w:r>
          </w:p>
        </w:tc>
        <w:tc>
          <w:tcPr>
            <w:tcW w:w="0" w:type="auto"/>
            <w:hideMark/>
          </w:tcPr>
          <w:p w:rsidR="00A62D62" w:rsidRPr="00A62D62" w:rsidRDefault="00A62D62" w:rsidP="00A62D6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62D6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Тон, теплота, фактура, детализация</w:t>
            </w:r>
          </w:p>
        </w:tc>
      </w:tr>
    </w:tbl>
    <w:bookmarkEnd w:id="0"/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каждый из мягких материалов обладает своими уникальными свойствами и выразительными возможностями. Уголь даёт широкий тональный диапазон и незаменим для передачи контраста и материальности. Пастель открывает богатство цвета и эмоционального решения. Сангина позволяет добиваться тонких тёплых тональных переходов и детальной проработки. Именно сочетание этих трёх материалов в системе обучения позволяет последовательно формировать у учащихся чувство тон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а, цвета, пятна и фактуры.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Значение знакомства с материалом и </w:t>
      </w: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насмотренности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обучении рисунку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мягких материалов на занятиях рисунком не сводится к простому «дать детям уголь или пастель». Практика показывает, что без предварительной подготовки даже самые выразительные материалы не дают ожидаемого результата: работы получаются серыми, робкими, дети теряют форму, пачкаются, расстраиваются или вовсе отказываются от работы. Причина этого — пропуск важного методического этапа, включающего два взаимосвязанных компонента: знакомство с материалом и развитие </w:t>
      </w: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насмотренности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материалом — это этап, на котором ребёнок не рисует законченную работу, а исследует сам материал, его физические свойства и возможности. Мы не бросаемся сразу рисовать. Сначала мы смотрим на возможности материала. Пробуем: как ложится плашмя, как работает ребром, как штриховать, как работать пятном. Ребёнок должен почувствовать материа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 руками, понять, что он умеет.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этап имеет глубокое методическое обоснование. Мягкие материалы по своей природе тактильны: они реагируют на нажим, на характер движения руки, на способ держания палочки. Уголь можно положить плашмя и получить широкую линию, можно работать торцом и получить тонкую, можно растереть и получить мягкое пятно. Пастель позволяет накладывать цвет слоями, смешивать оттенки прямо на бумаге, растирать для достижения переходов. Сангина меняет цвет и фактуру при растирании. Все эти свойства невозможно понять умозрительно — толь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 через практическое действие.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Знакомство с материалом решает и важную психологическую задачу. Когда ребёнок пробует, экспериментирует, он не создаёт «произведение», которое можно </w:t>
      </w:r>
      <w:proofErr w:type="gram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</w:t>
      </w:r>
      <w:proofErr w:type="gram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хорошее или плохое. Он просто исследует. В этом режиме страх ошибки исчезает: здесь не может быть ошибки, потому что нет правильного и неправильного результата. Это снимает зажатость и готовит учащег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ося к более осмысленной работе.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Насмотренность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второй необходимый компонент подготовительного этапа. Это способность видеть и понимать изобразительное искусство, накопленный зрительный опыт, который позволяет художнику (в том числе юному) ориентироваться в мире визуальных образов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находить собственные решения.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70-х годах прошлого века художник и педагог-новатор Борис Михайлович </w:t>
      </w: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Неменский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создал теорию эстетического воспитания, в которой значительное место отводилось так называемому «феномену </w:t>
      </w: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насмотренности</w:t>
      </w:r>
      <w:proofErr w:type="spellEnd"/>
      <w:proofErr w:type="gram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» .</w:t>
      </w:r>
      <w:proofErr w:type="gram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этой теории, нужно не просто предоставить детям возможность рисовать и знакомить их с разными приёмами изображения, но и показывать им работы мастеров изобразительного искусства. Причём не одну иллюстрацию или картину, а целый художественный ряд — так, чтобы одна и та же тема была представлена в работах разных художников, принадлежащих</w:t>
      </w:r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разным художественным школам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Художественное видение не однозначно, и взгляд художника — особенный взгляд. Он даже обычное может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представить в необычном свете.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Насмотренность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играет ключевую роль в превращении учебного рисунка из технического упражнения в осмыслен</w:t>
      </w:r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художественную деятельность</w:t>
      </w: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Ребёнок, который видел, как работают взрослые художники, понимает, что может выглядеть результат, какие существуют подходы и решения. Это расширяет его собственный диапазон: он перестаёт бояться, потому что видит, что «у взрослых тоже есть разные работы, разные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подходы».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практике работа с </w:t>
      </w: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насмотренностью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занятиях рисунком включает несколько компонентов. Первый — показ работ взрослых художников. Преподаватель демонстрирует примеры того, как мастера работают углём, сангиной, пастелью. Это могут быть репродукции классических произведений (работы Дега, Левитана, Серова, Венецианова в пастели; рисунки Леонардо, Рубенса, Ватто сангиной) и работы современных художников. Мы пользуемся ресурсами в интернете, что позволяет оперативно находить актуальные примеры. Это тренирует </w:t>
      </w: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насмотренность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ребёнок видит, как может выглядеть работа, что 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 возможно в этом материале.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Второй компонент — совместный анализ работ учащихся. После выполнения задания мы выкладываем работы и смотрим вместе: вот здесь интересно передана форма, вот здесь — тон, а вот тут материал не послушался. Это не критика, это разбор. Дети учатся видеть: и чужие работы, и свои. И сравнивая, они понимают, что </w:t>
      </w:r>
      <w:proofErr w:type="gram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каждого свой подход</w:t>
      </w:r>
      <w:proofErr w:type="gram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не бывает одной правильной работы. Это тоже снимает страх — и о</w:t>
      </w:r>
      <w:r w:rsid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дновременно учит анализировать.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Насмотренность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напрямую влияет на результат. Когда ребёнок видел много примеров — и у взрослых, и у своих, — его собственная работа получается лучше и смелее. Он не просто копирует увиденное, но накапливает визуальный опыт, который становится основой для собственных решений. </w:t>
      </w: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Насмотренность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развивает художественное мышление, учит видеть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 изобразительный язык.</w:t>
      </w:r>
    </w:p>
    <w:p w:rsidR="00A62D62" w:rsidRP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знакомство с материалом и </w:t>
      </w: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насмотренность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не дополнительные, «необязательные» элементы обучения, а его фундамент. Если ребёнок не пробовал материал руками, он не знает, что тот умеет. Если не видел работ — не понимает, как вообще может выглядеть результат. И тогда получается типичная картина: работы серые, робкие, кто-то теряет форму, кто-то пачкается и расстраивается, кто-то вообще боится начать. Это не потому, что дети неспособные. Это потому, что был пропущен важный этап — знакомство с материалом и </w:t>
      </w: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насмотренность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Именно поэтому система работы с мягкими материалами во втором класс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ДШИ начинается с этого этапа.</w:t>
      </w:r>
    </w:p>
    <w:p w:rsidR="00A62D62" w:rsidRDefault="00A62D62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Теоретический анализ показал, что использование мягких материалов на занятиях рисунком во 2 классе ДШИ имеет прочное психолого-педагогическое и методическое обоснование. Возрастные особенности учащихся 11–13 лет (формирующаяся самокритика, страх ошибки, потребность в быстром результате) делают мягкие материалы особенно эффективным инструментом обучения. Каждый из трёх материалов — уголь, пастель, сангина — обладает уникальными выразительными возможностями, которые в совокупности позволяют формировать чувство тона, цвета, пятна и фактуры. Необходимым условием успешной работы является предварительный этап знакомства с материалом и развития </w:t>
      </w:r>
      <w:proofErr w:type="spellStart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насмотренности</w:t>
      </w:r>
      <w:proofErr w:type="spellEnd"/>
      <w:r w:rsidRPr="00A62D62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которого даже самые выразительные материалы не дают ожидаемого педагогического результата.</w:t>
      </w:r>
    </w:p>
    <w:p w:rsidR="005775C7" w:rsidRDefault="005775C7" w:rsidP="00A62D6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2. МЕТОДИКА РАБОТЫ С МЯГКИМИ МАТЕРИАЛАМИ ВО 2 КЛАССЕ ДШИ (ИЗ ОПЫТА)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2.1. Система введения материалов и связь с заданиями программы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введения мягких материалов во 2 классе ДШИ выстроена не случайным образом, а привязана к конкретным заданиям учебной программы. Каждый материал вводится в тот момент, когда его выразительные возможности наиболее полно соответствуют задачам задания. Это позволяет учащимся не просто освоить технические приёмы, но и понять, для чего нужен тот или иной материал, какую художестве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нную задачу он помогает решить.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основе системы лежат два ключевых задания второго класса. Первое — осенний натюрморт из природных форм с сухими травами, выполняемый с натуры. Здесь главными являются цвет, настроение и эмоциональное решение. Для этого задания используются пастель или цветные карандаши — материалы, которые позволяют работать цветом непосредственно, без воды и кистей, передавать нюансы и оттенки, создава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 яркое эмоциональное решение.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Второе задание — натюрморт с чучелом птицы на тёмном фоне. Это длительная постановка, в которой решаются задачи тона, контраста, светотени и материальности. Здесь ведущим материалом становится уголь, дающий широкий тональный диапазон и позволяющий раб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отать как линией, так и пятном.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планируется введение сангины в задание на наброски человека. Быстрые наброски продолжительностью 7–15 минут должны снять зажатость и подготовить руку к длительной постановке. Сангина, как материал, требующий точности и вдумчивости, но при этом дающий тёплый, живой тон, хоро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шо подходит для этой задачи.</w:t>
      </w:r>
    </w:p>
    <w:p w:rsid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последовательность — пастель, затем уголь, затем сангина — не случайна. Пастель вводится первой, потому что цвет эмоционально понятен детям и даёт быстрый отклик. Уголь идёт вторым, так как требует более осмысленной работы с тоном и формой. Сангина планируется третьей, когда учащиеся уже имеют опыт работы с мягкими материалами и</w:t>
      </w:r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готовы к скорости и обобщению.</w:t>
      </w:r>
    </w:p>
    <w:p w:rsidR="00B441E2" w:rsidRDefault="00B441E2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9"/>
        <w:gridCol w:w="2396"/>
        <w:gridCol w:w="3430"/>
      </w:tblGrid>
      <w:tr w:rsidR="00B441E2" w:rsidRPr="00B441E2" w:rsidTr="00B441E2">
        <w:tc>
          <w:tcPr>
            <w:tcW w:w="0" w:type="auto"/>
            <w:hideMark/>
          </w:tcPr>
          <w:p w:rsidR="00B441E2" w:rsidRPr="00B441E2" w:rsidRDefault="00B441E2" w:rsidP="00B441E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441E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Задание</w:t>
            </w:r>
          </w:p>
        </w:tc>
        <w:tc>
          <w:tcPr>
            <w:tcW w:w="0" w:type="auto"/>
            <w:hideMark/>
          </w:tcPr>
          <w:p w:rsidR="00B441E2" w:rsidRPr="00B441E2" w:rsidRDefault="00B441E2" w:rsidP="00B441E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441E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Материал</w:t>
            </w:r>
          </w:p>
        </w:tc>
        <w:tc>
          <w:tcPr>
            <w:tcW w:w="0" w:type="auto"/>
            <w:hideMark/>
          </w:tcPr>
          <w:p w:rsidR="00B441E2" w:rsidRPr="00B441E2" w:rsidRDefault="00B441E2" w:rsidP="00B441E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441E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Основные задачи</w:t>
            </w:r>
          </w:p>
        </w:tc>
      </w:tr>
      <w:tr w:rsidR="00B441E2" w:rsidRPr="00B441E2" w:rsidTr="00B441E2">
        <w:tc>
          <w:tcPr>
            <w:tcW w:w="0" w:type="auto"/>
            <w:hideMark/>
          </w:tcPr>
          <w:p w:rsidR="00B441E2" w:rsidRPr="00B441E2" w:rsidRDefault="00B441E2" w:rsidP="00B441E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441E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Осенний натюрморт из природных форм</w:t>
            </w:r>
          </w:p>
        </w:tc>
        <w:tc>
          <w:tcPr>
            <w:tcW w:w="0" w:type="auto"/>
            <w:hideMark/>
          </w:tcPr>
          <w:p w:rsidR="00B441E2" w:rsidRPr="00B441E2" w:rsidRDefault="00B441E2" w:rsidP="00B441E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441E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Пастель, цветные карандаши</w:t>
            </w:r>
          </w:p>
        </w:tc>
        <w:tc>
          <w:tcPr>
            <w:tcW w:w="0" w:type="auto"/>
            <w:hideMark/>
          </w:tcPr>
          <w:p w:rsidR="00B441E2" w:rsidRPr="00B441E2" w:rsidRDefault="00B441E2" w:rsidP="00B441E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441E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Цвет, настроение, эмоциональное решение</w:t>
            </w:r>
          </w:p>
        </w:tc>
      </w:tr>
      <w:tr w:rsidR="00B441E2" w:rsidRPr="00B441E2" w:rsidTr="00B441E2">
        <w:tc>
          <w:tcPr>
            <w:tcW w:w="0" w:type="auto"/>
            <w:hideMark/>
          </w:tcPr>
          <w:p w:rsidR="00B441E2" w:rsidRPr="00B441E2" w:rsidRDefault="00B441E2" w:rsidP="00B441E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441E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Натюрморт с чучелом птицы на тёмном фоне</w:t>
            </w:r>
          </w:p>
        </w:tc>
        <w:tc>
          <w:tcPr>
            <w:tcW w:w="0" w:type="auto"/>
            <w:hideMark/>
          </w:tcPr>
          <w:p w:rsidR="00B441E2" w:rsidRPr="00B441E2" w:rsidRDefault="00B441E2" w:rsidP="00B441E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441E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Уголь</w:t>
            </w:r>
          </w:p>
        </w:tc>
        <w:tc>
          <w:tcPr>
            <w:tcW w:w="0" w:type="auto"/>
            <w:hideMark/>
          </w:tcPr>
          <w:p w:rsidR="00B441E2" w:rsidRPr="00B441E2" w:rsidRDefault="00B441E2" w:rsidP="00B441E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441E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Тон, контраст, светотень, материальность</w:t>
            </w:r>
          </w:p>
        </w:tc>
      </w:tr>
      <w:tr w:rsidR="00B441E2" w:rsidRPr="00B441E2" w:rsidTr="00B441E2">
        <w:tc>
          <w:tcPr>
            <w:tcW w:w="0" w:type="auto"/>
            <w:hideMark/>
          </w:tcPr>
          <w:p w:rsidR="00B441E2" w:rsidRPr="00B441E2" w:rsidRDefault="00B441E2" w:rsidP="00B441E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441E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Наброски человека (планируется)</w:t>
            </w:r>
          </w:p>
        </w:tc>
        <w:tc>
          <w:tcPr>
            <w:tcW w:w="0" w:type="auto"/>
            <w:hideMark/>
          </w:tcPr>
          <w:p w:rsidR="00B441E2" w:rsidRPr="00B441E2" w:rsidRDefault="00B441E2" w:rsidP="00B441E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441E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Сангина</w:t>
            </w:r>
          </w:p>
        </w:tc>
        <w:tc>
          <w:tcPr>
            <w:tcW w:w="0" w:type="auto"/>
            <w:hideMark/>
          </w:tcPr>
          <w:p w:rsidR="00B441E2" w:rsidRPr="00B441E2" w:rsidRDefault="00B441E2" w:rsidP="00B441E2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441E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Быстрота, обобщение, снятие зажатости</w:t>
            </w:r>
          </w:p>
        </w:tc>
      </w:tr>
    </w:tbl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система введения материалов подчинена логике учебных задач: от эмоционального и цветового решения — к тональному и конструктивному, от длительной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 — к быстрой и обобщённой.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Работа углём: натюрморт с чучелом птицы на тёмном фоне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«Натюрморт с чучелом птицы» является одним из центральных в работе с мягкими материалами во 2 классе. Это длительная постановка на тёмном фоне со светлыми предметами, которая позволяет реш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 широкий круг учебных задач.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включает чучело птицы, а также предметы, различные по форме, тону и материалу: например, драпировку, керамическую или стеклянную посуду, деревянные предметы. Тёмный фон создаёт контрастную среду, которая помогает выявить светлые формы и сосредоточить внимание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ащихся на тональных отношениях.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задания: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компоновка листа;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контраста;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пятном;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светотени на объёмных формах;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разбор конструкции чучела;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моделировка формы светотенью;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материальности.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Каждая из этих задач решается последовательно, от общего к частному. Работа ведётся поэ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тапно.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этап — компоновка и общая форма. Учащиеся определяют место постановки на листе, намечают общие габариты, соотношение крупных масс. На этом этапе важно не увлекаться деталями, а увидеть целое. Уголь позволяет работать широко: можно положить палочку плашмя и проложить общую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тень, наметить основные пятна.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этап — уточнение формы тоном. После того как общая форма намечена, начинается работа над светотенью. Учащиеся определяют, где находится свет, где тень, где полутень и рефлекс. Уголь даёт возможность работать как очень тёмным тоном, так и лёгким серым, что позволяет передавать тонкие тональные переходы. Важно, чтобы пятно было организовано: где-то тон нужно усилить, где-то ослабить, где-то обозначить границу. Контур может быть одним из инструмент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решения, но не единственным.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 этап — моделировка формы и передача материальности. На этом этапе учащиеся прорабатывают детали, уточняют характер формы, передают фактуру различных материалов. Чучело птицы требует особого внимания: нужно разобрать его конструкцию, показать оперение, объём головы, клюва, туловища. Уголь позволяет передать мягкость оперения растиранием, а более плотные участк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— штрихом или плотным пятном.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Четвёртый этап — обобщение. Завершающий этап предполагает возвращение к целому: нужно проверить тональные отношения, усилить контрасты там, где это необходимо, ослабить второстепенно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е, добиться целостности работы.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работы над этим заданием учащиеся сталкиваются с типичными трудностями. Одна из них — «серый», вялый тон, когда ребёнок боится нажать на материал и работа получается бледной. Для преодоления этой трудности используется упражнение «три тона одним углём» (описано в разделе 2.5). Другая трудность — потеря формы, когда пятно «расплывается» и предмет теряет очертания. Здесь помогает уточнение формы тоном: усиление или ослабление тона в нуж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местах, обозначение границ.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трудности, задание даёт хорошие результаты. Учащиеся начинают видеть тон, понимать контраст, работать с пятном более осознанно. Уголь оказывается материалом, который не только позволяет решать учебные задачи, но и снимает страх ошибки: любую линию можно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справить, растереть, перекрыть.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2.3. Работа пастелью: осенний натюрморт из природных форм с сухими травами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«Осенний натюрморт из природных форм с сухими травами» выполняется с натуры и является важным этапом в освоении пастели. В отличие от угля, где главным является тон, здесь на первый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выходят цвет и настроение.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включает природные формы: сухие травы, ветки, листья, а также, возможно, фрукты, овощи, керамические предметы. Осенняя тема даёт богатую цветовую палитру: тёплые оттенки — охра, золотистый, коричневый, бордовый, оливковый. Задача — передать не только форму и пропорции, но и эмоциональное состоя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натюрморта, его настроение.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задания: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композиция листа;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формы и пропорций;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яркое эмоциональное решение;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настроения натюрморта;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приёмов работы разли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чными графическими материалами.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— пастель и цветные карандаши, по выбору учащихся. Это даёт возможность каждому ребёнку работать в том материале, который ему ближе, и одновременно позволяет сравнивать выразительные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озможности пастели и карандаша.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этап — компоновка и общая цветовая раскладка. Учащиеся намечают общую композицию, определяют основные цветовые пятна. Пастель позволяет работать широко: можно положить мелок плашмя и проложить основной цв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ет, наметить крупные отношения.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— уточнение формы и цвета. На этом этапе происходит детализация: уточняются пропорции предметов, форма веток и трав, цветовые оттенки. Пастель даёт возможность накладывать цвет слоями, смешивать </w:t>
      </w: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оттенки прямо на бумаге, растирать для достижения мягких переходов. Важно, чтобы учащиеся не стремились использовать все цвета сразу, а работали с ограниченной палитрой — это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воспитывает вкус и дисциплину.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 этап — передача настроения и обобщение. Завершающий этап предполагает усиление цветовых акцентов, уточнение нюансов, достижение целостности работы. Осенний натюрморт должен передавать не только материальные свойства предметов, но и эмоциональное состоян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 — лёгкую грусть, тепло, уют.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работы над заданием учащиеся сталкиваются с трудностью, которую можно назвать «пёстро»: ребёнок хочет использовать все цвета, которые у него есть, и работа теряет цветовое единство. Для преодоления этой трудности используется приём ограничения палитры: преподаватель предлагает выбрать 3–4 основных цвета и работать в их пределах, добавляя лишь необходимые акценты. Это не только решает проблему «</w:t>
      </w:r>
      <w:proofErr w:type="spellStart"/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пёстрости</w:t>
      </w:r>
      <w:proofErr w:type="spellEnd"/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но и учит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етей осознанному отбору цветов.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Ещё одна трудность — потеря формы из-за увлечения цветом. Ребёнок настолько сосредотачивается на передаче оттенков, что забывает о конструкции предметов. Здесь помогает возвращение к тональному решению: нужно проверить, читается ли форма, достаточно 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контраста между светом и тенью.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пастелью даёт учащимся ценный опыт: они учатся видеть цвет, работать с ограниченной палитрой, передавать настроение. Пастель оказывается материалом, который развивает не только технические навыки, но и эмоциональную отзывчивость, художественный вкус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Наброски сангиной: подготовка руки и снятие зажатости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сангины в программу 2 класса планируется в задании на быстрые наброски человека. Это упражнение, которое снимает зажатость и готовит руку к длительной постановке. Пока эта работа ещё не проводилась, но после угля и пастели 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готовы к скорости и обобщению.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набросков — схватить характер, обобщить, снять зажатость. Продолжительность одного наброска — 7–15 минут. За это время учащийся должен уловить основную форму, движение, пропо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рции, не увлекаясь деталями.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Почему сангина? Сангина — материал, который требует точности и вдумчивости, но при этом даёт тёплый, живой тон. Она не годится для быстрого обобщающего наброска в том смысле, в каком для этого подходит уголь, но именно в набросках человека сангина раскрывает свои лучшие качества: она позволяет работать линией и пятном, передавать тепло человеческого тела, создавать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живой, непосредственный образ.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работы: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набросков проводится краткое знакомство с материалом: учащиеся пробуют, как сангина ложится на бумагу, как работает 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рцом и плашмя, как растирается;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выполняются короткие наброски с натуры (или с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продукций) — 7–15 минут каждый;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каждого наброска проводится краткий разбор: что удалось, что нет, какие сред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помогли передать характер.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работы с сангиной также используется </w:t>
      </w:r>
      <w:proofErr w:type="spellStart"/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насмотренность</w:t>
      </w:r>
      <w:proofErr w:type="spellEnd"/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учащиеся смотрят наброски взрослых художников (например, наброски В. Серова, И. Репина, современных художников), сравнивают свои работы друг с другом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Ожидаемые результаты: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 становит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более свободной и уверенной;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чатся обобщать, видеть главное;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снимается зажатост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ь, страх перед быстрой работой;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формируется навык работы с натуры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 ограниченного времени.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Сангина, как и другие мягкие материалы, даёт быстрый отклик: провёл линию — и сразу видно результат. Это особенно важно для набросков, где нет времени на долгие исправления. Одновременно сангина требует точности: её сложнее исправить, чем уголь, поэтому учащиеся учатся работать осознанно, дум</w:t>
      </w:r>
      <w:r w:rsidR="00B4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 прежде, чем провести линию.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Таким образом, введение сангины в задание на наброски человека является логичным завершением системы работы с мягкими материалами во 2 классе. Если пастель развивает чувство цвета, а уголь — чувство тона, то сангина развивает скорость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обобщение и уверенность руки.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Типичные трудности и приёмы их преодоления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работы с мягкими материалами во 2 классе ДШИ были выявлены типичные трудности, с которыми сталкиваются учащиеся. Каждая из них имеет свою причину и может быть преодолена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помощью специальных приёмов.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Трудность 1. «Серый», вялый тон.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Причина: боязнь нажать на материал. Ребёнок боится испортить, работает слишком легко, и работа получается бледной.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Приём: упражнение «три тона одним углём». Мы делим лист на три части и одним и тем же углём получаем три разных тона: светлый — легко, можно растереть пыль кистью; средний — с небольшим нажимом плашмя провести материалом линию; тёмный — с сильным нажимом или в несколько слоёв закрасить часть листа. Ребёнок делает открытие для себя: уголь — это не один чёрный, а много тонов. После этого упражнения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 перестаёт бояться нажима.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Трудность 2. Потеря формы.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Причина: пятно не организовано. Ребёнок увлекается пятном, и форма «расплывается».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Приём: уточнение формы тоном: где-то усилить, где-то ослабить, где-то обозначить границу. Контур может быть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из инструментов решения.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Трудность 3. «Пёстро» в пастели.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Причина: нет цветового отбора, ребёнок хочет использовать все цвета.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Приём: ограничить палитру. Это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воспитывает вкус и дисциплину.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Трудность 4. Робость, отказ от работы.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Причина: страх ошибки.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Приём: упражнение, где важен процесс, а не результат. Например, тональная растяжка или те же «три тона». Ребёнок начинает, видит, что получае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тся, и дальше работает смелее.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Трудность 5. Незавершённость.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Причина: длительная постановка требует времени, а ребёнок хочет сделать всё сразу.</w:t>
      </w:r>
    </w:p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Приём: поэтапное ведение работы: от общего к частному. Сначала общая форма, потом уточнение, потом детали.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01"/>
        <w:gridCol w:w="2569"/>
        <w:gridCol w:w="4275"/>
      </w:tblGrid>
      <w:tr w:rsidR="005775C7" w:rsidRPr="005775C7" w:rsidTr="005775C7"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Трудность</w:t>
            </w:r>
          </w:p>
        </w:tc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Причина</w:t>
            </w:r>
          </w:p>
        </w:tc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Приём преодоления</w:t>
            </w:r>
          </w:p>
        </w:tc>
      </w:tr>
      <w:tr w:rsidR="005775C7" w:rsidRPr="005775C7" w:rsidTr="005775C7"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«Серый», вялый тон</w:t>
            </w:r>
          </w:p>
        </w:tc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Боязнь нажать на материал</w:t>
            </w:r>
          </w:p>
        </w:tc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Упражнение «три тона одним углём»</w:t>
            </w:r>
          </w:p>
        </w:tc>
      </w:tr>
      <w:tr w:rsidR="005775C7" w:rsidRPr="005775C7" w:rsidTr="005775C7"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Потеря формы</w:t>
            </w:r>
          </w:p>
        </w:tc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Пятно не организовано</w:t>
            </w:r>
          </w:p>
        </w:tc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Уточнение формы тоном</w:t>
            </w:r>
          </w:p>
        </w:tc>
      </w:tr>
      <w:tr w:rsidR="005775C7" w:rsidRPr="005775C7" w:rsidTr="005775C7"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«Пёстро» в пастели</w:t>
            </w:r>
          </w:p>
        </w:tc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Нет цветового отбора</w:t>
            </w:r>
          </w:p>
        </w:tc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Ограничение палитры</w:t>
            </w:r>
          </w:p>
        </w:tc>
      </w:tr>
      <w:tr w:rsidR="005775C7" w:rsidRPr="005775C7" w:rsidTr="005775C7"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Робость, отказ от работы</w:t>
            </w:r>
          </w:p>
        </w:tc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Страх ошибки</w:t>
            </w:r>
          </w:p>
        </w:tc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Упражнения, где важен процесс, а не результат</w:t>
            </w:r>
          </w:p>
        </w:tc>
      </w:tr>
      <w:tr w:rsidR="005775C7" w:rsidRPr="005775C7" w:rsidTr="005775C7"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Незавершённость</w:t>
            </w:r>
          </w:p>
        </w:tc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Желание сделать всё сразу</w:t>
            </w:r>
          </w:p>
        </w:tc>
        <w:tc>
          <w:tcPr>
            <w:tcW w:w="0" w:type="auto"/>
            <w:hideMark/>
          </w:tcPr>
          <w:p w:rsidR="005775C7" w:rsidRPr="005775C7" w:rsidRDefault="005775C7" w:rsidP="005775C7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775C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Поэтапное ведение работы: от общего к частному</w:t>
            </w:r>
          </w:p>
        </w:tc>
      </w:tr>
    </w:tbl>
    <w:p w:rsidR="005775C7" w:rsidRP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типичные трудности не являются непреодолимыми. Они закономерны для данного возраста и уровня подготовки, и каждая из них решается с помощью конкретных методических приёмов. Важно, чтобы преподаватель не просто констатировал проблему, а предлагал учащемуся инструмент для её решения. В этом случае трудность становится точкой роста,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не поводом для разочарования.</w:t>
      </w:r>
    </w:p>
    <w:p w:rsidR="005775C7" w:rsidRDefault="005775C7" w:rsidP="005775C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с мягкими материалами во 2 классе ДШИ показала, что система, включающая знакомство с материалом, развитие </w:t>
      </w:r>
      <w:proofErr w:type="spellStart"/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насмотренности</w:t>
      </w:r>
      <w:proofErr w:type="spellEnd"/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последовательное введение материалов в конкретные задания и целенаправленную работу с типичными трудностями, даёт устойчивый положительный результат. Учащиеся осваивают пастель, уголь и сангину не как изолированные техники, а как инструменты решения художественных </w:t>
      </w:r>
      <w:r w:rsidRPr="005775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задач. Работы становятся смелее, выразительнее, качественнее. Главный же результат — уверенность ребёнка в своих силах и его самостоятельность в работе.</w:t>
      </w:r>
    </w:p>
    <w:p w:rsidR="00A62D62" w:rsidRPr="00A62D62" w:rsidRDefault="00A62D62" w:rsidP="00A62D62">
      <w:pPr>
        <w:shd w:val="clear" w:color="auto" w:fill="FFFFFF"/>
        <w:spacing w:before="480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ЗАКЛЮЧЕНИЕ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Проведённое исследование позволило рассмотреть использование мягких материалов на занятиях по рисунку во 2 классе детской школы искусств не как случайный набор приёмов, а как выстроенную методическую систему, где каждый материал решает свою задачу и включается в работу в определённой последовательности.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ходе работы были решены поставленные задачи.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Во-первых, был рассмотрен возрастной аспект. Учащиеся 2 класса ДШИ — это дети 11–13 лет, у которых уже достаточно развита моторика, но вместе с тем активно формируется самокритика и страх ошибки. Именно поэтому мягкие материалы оказываются особенно востребованными: они снимают зажатость, дают быстрый результат и создают ситуацию успеха, что крайне важно для поддержания интереса к обучению.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Во-вторых, была дана характеристика мягким графическим материалам. Уголь, пастель и сангина обладают богатыми выразительными возможностями: они позволяют работать пятном и линией, создавать тональные переходы, передавать фактуру и материальность. Именно на этих материалах закладывается чувство тона, пятна и фактуры — база для дальнейшего обучения рисунку.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В-третьих, было раскрыто значение знакомства с материалом и </w:t>
      </w:r>
      <w:proofErr w:type="spellStart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насмотренности</w:t>
      </w:r>
      <w:proofErr w:type="spellEnd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Работа с каждым материалом начинается не с рисования, а с освоения его возможностей: дети пробуют, как материал ложится плашмя, как работает ребром, как штрихует, как ведёт себя в пятне. Параллельно ведётся работа с </w:t>
      </w:r>
      <w:proofErr w:type="spellStart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насмотренностью</w:t>
      </w:r>
      <w:proofErr w:type="spellEnd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показ работ взрослых художников и совместный разбор детских работ. Это не только расширяет зрительный опыт учащихся, но и снимает страх ошибки, показывает вариативность подходов и формирует понимание, что не бывает одной «правильной» работы.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В-четвёртых, была описана система введения материалов в конкретные задания программы. Пастель используется в задании «Осенний натюрморт из природных форм с сухими травами», где главным является цвет и эмоциональное решение. Уголь применяется в длительной постановке «Натюрморт с чучелом птицы на тёмном фоне», где решаются задачи тона, контраста, светотени и материальности. Сангина планируется к введению в задание на быстрые наброски человека, что должно подготовить руку к длительной постановке и окончательно снять зажатость.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В-пятых, были проанализированы типичные трудности и предложены приёмы их преодоления. Среди основных проблем: «серый», вялый тон (преодолевается упражнением «три тона одним углём»), потеря формы (уточнение формы тоном), «</w:t>
      </w:r>
      <w:proofErr w:type="spellStart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пёстрость</w:t>
      </w:r>
      <w:proofErr w:type="spellEnd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в пастели (ограничение палитры), робость и отказ от работы (упражнения, где важен процесс, а не результат), незавершённость (поэтапное ведение работы от общего к частному). Эти приёмы не только помогают решить конкретные учебные задачи, но и формируют у учащихся дисциплину, вкус и уверенность в своих силах.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Таким образом, можно сделать главный вывод: мягкие материалы во 2 классе ДШИ — это не просто один из видов графических материалов, а важная часть системы обучения рисунку. Они закладывают чувство тона, цвета, пятна и одновременно снимают страх ошибки. Системная работа, включающая знакомство с материалом, развитие </w:t>
      </w:r>
      <w:proofErr w:type="spellStart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насмотренности</w:t>
      </w:r>
      <w:proofErr w:type="spellEnd"/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последовательное введение материалов в задания программы, даёт устойчивый результат: работы учащихся становятся смелее, выразительнее и качественнее. А главный результат — это уверенность ребёнка в своих силах и его самостоятельность в работе.</w:t>
      </w:r>
    </w:p>
    <w:p w:rsidR="00A62D62" w:rsidRPr="00A62D62" w:rsidRDefault="00A62D62" w:rsidP="00A62D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2D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Перспективой дальнейшей работы может стать более детальная разработка заданий с сангиной, а также обобщение и систематизация детских работ для создания методического фонда, который позволит наглядно показывать учащимся возможности каждого материала.</w:t>
      </w:r>
    </w:p>
    <w:p w:rsidR="00E3629B" w:rsidRDefault="00E3629B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2A12B7" w:rsidRPr="002A12B7" w:rsidRDefault="002A12B7" w:rsidP="002A12B7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12B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СПИСОК ЛИТЕРАТУРЫ</w:t>
      </w:r>
    </w:p>
    <w:p w:rsidR="002A12B7" w:rsidRPr="002A12B7" w:rsidRDefault="002A12B7" w:rsidP="002A12B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Батаева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Л. А. Методика обучения изобразительному искусству. Основы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рисунка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учебно-методическое пособие / Л. А. </w:t>
      </w:r>
      <w:proofErr w:type="spell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Батаева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—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Казань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Школа, 2025. — 130 с.</w:t>
      </w:r>
    </w:p>
    <w:p w:rsidR="002A12B7" w:rsidRPr="002A12B7" w:rsidRDefault="002A12B7" w:rsidP="002A12B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Браунштайн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М. Техники сухого рисования / М. </w:t>
      </w:r>
      <w:proofErr w:type="spellStart"/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Браунштайн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;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пер. с англ. Е. А. Фадеевой. —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АСТ, 2023. — 144 с.</w:t>
      </w:r>
    </w:p>
    <w:p w:rsidR="002A12B7" w:rsidRPr="002A12B7" w:rsidRDefault="002A12B7" w:rsidP="002A12B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Ловцова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И. В. Рисунок. Второй год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обучения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учебное пособие для организаций дополнительного образования / И. В. </w:t>
      </w:r>
      <w:proofErr w:type="spell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Ловцова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И. И. Корнеев. —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Просвещение, 2025. — 111 с.</w:t>
      </w:r>
    </w:p>
    <w:p w:rsidR="002A12B7" w:rsidRPr="002A12B7" w:rsidRDefault="002A12B7" w:rsidP="002A12B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Ловцова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И. В. Рисунок. Первый год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обучения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учебное пособие для организаций дополнительного образования / И. В. </w:t>
      </w:r>
      <w:proofErr w:type="spell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Ловцова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И. И. Корнеев. —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Просвещение, 2020. — 112 с.</w:t>
      </w:r>
    </w:p>
    <w:p w:rsidR="002A12B7" w:rsidRPr="002A12B7" w:rsidRDefault="002A12B7" w:rsidP="002A12B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Ловцова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И. В. Рисунок. Третий год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обучения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учебное пособие для организаций дополнительного образования / И. В. </w:t>
      </w:r>
      <w:proofErr w:type="spell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Ловцова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И. И. Корнеев. —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Просвещение, 2025. — 128 с.</w:t>
      </w:r>
    </w:p>
    <w:p w:rsidR="002A12B7" w:rsidRPr="002A12B7" w:rsidRDefault="002A12B7" w:rsidP="002A12B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Макарова, М. Н. Рисунок и перспектива. Теория и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практика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учебное пособие / М. Н. Макарова. — 6-е изд. —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Академический проект, 2025. — 382 с.</w:t>
      </w:r>
    </w:p>
    <w:p w:rsidR="002A12B7" w:rsidRPr="002A12B7" w:rsidRDefault="002A12B7" w:rsidP="002A12B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Санмигель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Д. Техники рисования. Графит, цветные карандаши, уголь, пастель, тушь, сангина, восковые мелки, фломастеры / Д. </w:t>
      </w:r>
      <w:proofErr w:type="spell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Санмигель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Р. де </w:t>
      </w:r>
      <w:proofErr w:type="spell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Хесус</w:t>
      </w:r>
      <w:proofErr w:type="spell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Родригес. —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АСТ, 2026. — 176 с.</w:t>
      </w:r>
    </w:p>
    <w:p w:rsidR="002A12B7" w:rsidRPr="002A12B7" w:rsidRDefault="002A12B7" w:rsidP="002A12B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Федеральные государственные требования к дополнительным предпрофессиональным программам в области изобразительного искусства. — </w:t>
      </w:r>
      <w:proofErr w:type="gramStart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2A12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Министерство культуры РФ, 2012.</w:t>
      </w:r>
    </w:p>
    <w:p w:rsidR="002A12B7" w:rsidRDefault="002A12B7" w:rsidP="00A62D62">
      <w:pPr>
        <w:jc w:val="both"/>
      </w:pPr>
    </w:p>
    <w:p w:rsidR="002A12B7" w:rsidRDefault="002A12B7" w:rsidP="00A62D62">
      <w:pPr>
        <w:jc w:val="both"/>
      </w:pPr>
    </w:p>
    <w:p w:rsidR="002A12B7" w:rsidRDefault="002A12B7" w:rsidP="00A62D62">
      <w:pPr>
        <w:jc w:val="both"/>
      </w:pPr>
    </w:p>
    <w:p w:rsidR="002A12B7" w:rsidRDefault="002A12B7" w:rsidP="00A62D62">
      <w:pPr>
        <w:jc w:val="both"/>
      </w:pPr>
    </w:p>
    <w:p w:rsidR="002A12B7" w:rsidRDefault="002A12B7" w:rsidP="00A62D62">
      <w:pPr>
        <w:jc w:val="both"/>
      </w:pPr>
    </w:p>
    <w:p w:rsidR="002A12B7" w:rsidRDefault="002A12B7" w:rsidP="00A62D62">
      <w:pPr>
        <w:jc w:val="both"/>
      </w:pPr>
    </w:p>
    <w:p w:rsidR="002A12B7" w:rsidRDefault="002A12B7" w:rsidP="00A62D62">
      <w:pPr>
        <w:jc w:val="both"/>
      </w:pPr>
    </w:p>
    <w:p w:rsidR="002A12B7" w:rsidRDefault="002A12B7" w:rsidP="00A62D62">
      <w:pPr>
        <w:jc w:val="both"/>
      </w:pPr>
    </w:p>
    <w:p w:rsidR="002A12B7" w:rsidRDefault="002A12B7" w:rsidP="00A62D62">
      <w:pPr>
        <w:jc w:val="both"/>
      </w:pPr>
    </w:p>
    <w:p w:rsidR="002A12B7" w:rsidRDefault="002A12B7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D36BA6" w:rsidRDefault="00D36BA6" w:rsidP="00A62D62">
      <w:pPr>
        <w:jc w:val="both"/>
      </w:pPr>
    </w:p>
    <w:p w:rsidR="002A12B7" w:rsidRDefault="002A12B7" w:rsidP="002A12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2B7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9"/>
        <w:gridCol w:w="4696"/>
      </w:tblGrid>
      <w:tr w:rsidR="002A12B7" w:rsidTr="002A12B7">
        <w:tc>
          <w:tcPr>
            <w:tcW w:w="4672" w:type="dxa"/>
          </w:tcPr>
          <w:p w:rsid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2B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drawing>
                <wp:inline distT="0" distB="0" distL="0" distR="0" wp14:anchorId="6E96C005" wp14:editId="28517B00">
                  <wp:extent cx="2306767" cy="3438525"/>
                  <wp:effectExtent l="0" t="0" r="0" b="0"/>
                  <wp:docPr id="10242" name="Picture 2" descr="https://sun9-49.vkuserphoto.ru/s/v1/ig2/FRaR-bfm3K6xkT_F60vxjgoHE8TG5vDAgBE5PBNkHVeYqh1xDhNdKZH5k1koIRLglwsPHiWoykLrqXp7EHxnb7uq8U_hlA.jpg?quality=95&amp;as=32x48,48x72,72x107,108x161,160x239,240x358,360x537,480x716,540x805,640x954,720x1073,1080x1610,1280x1908,1440x2147,1717x2560&amp;from=bu&amp;u=_9T8zYY2GG_g3--_YGIcxBswv0RRmtuj9qeIO1ovADQ&amp;cs=128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2" name="Picture 2" descr="https://sun9-49.vkuserphoto.ru/s/v1/ig2/FRaR-bfm3K6xkT_F60vxjgoHE8TG5vDAgBE5PBNkHVeYqh1xDhNdKZH5k1koIRLglwsPHiWoykLrqXp7EHxnb7uq8U_hlA.jpg?quality=95&amp;as=32x48,48x72,72x107,108x161,160x239,240x358,360x537,480x716,540x805,640x954,720x1073,1080x1610,1280x1908,1440x2147,1717x2560&amp;from=bu&amp;u=_9T8zYY2GG_g3--_YGIcxBswv0RRmtuj9qeIO1ovADQ&amp;cs=128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9854" cy="3443126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2B7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58E87A27" wp14:editId="69A30B1F">
                  <wp:extent cx="2572361" cy="3438525"/>
                  <wp:effectExtent l="0" t="0" r="0" b="0"/>
                  <wp:docPr id="10244" name="Picture 4" descr="https://sun9-64.vkuserphoto.ru/s/v1/ig2/mFm2z91tXjuwHv7t13AAj_2rJ_EpknJsiUVRGGnYq0AslaAijOz8LgTzY9vL6zWu5EMQA1tR8rV4TrUf7enHWrnjY9g8zQ.jpg?quality=95&amp;as=32x43,48x64,72x96,108x144,160x214,240x321,360x481,480x642,540x722,640x856,720x962,1080x1444,1280x1711,1440x1925,1915x2560&amp;from=bu&amp;u=QHiVwLZPfSJNWyU2sdpsT4iGfd8xkefaoK6GImeJjw8&amp;cs=128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4" name="Picture 4" descr="https://sun9-64.vkuserphoto.ru/s/v1/ig2/mFm2z91tXjuwHv7t13AAj_2rJ_EpknJsiUVRGGnYq0AslaAijOz8LgTzY9vL6zWu5EMQA1tR8rV4TrUf7enHWrnjY9g8zQ.jpg?quality=95&amp;as=32x43,48x64,72x96,108x144,160x214,240x321,360x481,480x642,540x722,640x856,720x962,1080x1444,1280x1711,1440x1925,1915x2560&amp;from=bu&amp;u=QHiVwLZPfSJNWyU2sdpsT4iGfd8xkefaoK6GImeJjw8&amp;cs=128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77" cy="3450176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2B7" w:rsidTr="002A12B7">
        <w:tc>
          <w:tcPr>
            <w:tcW w:w="4672" w:type="dxa"/>
          </w:tcPr>
          <w:p w:rsidR="002A12B7" w:rsidRP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1E2"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Осенний натюрморт из природных форм</w:t>
            </w:r>
            <w:r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, пастель</w:t>
            </w:r>
          </w:p>
        </w:tc>
        <w:tc>
          <w:tcPr>
            <w:tcW w:w="4673" w:type="dxa"/>
          </w:tcPr>
          <w:p w:rsidR="002A12B7" w:rsidRP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1E2"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Осенний натюрморт из природных форм</w:t>
            </w:r>
            <w:r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, пастель</w:t>
            </w:r>
          </w:p>
        </w:tc>
      </w:tr>
      <w:tr w:rsidR="002A12B7" w:rsidTr="002A12B7">
        <w:tc>
          <w:tcPr>
            <w:tcW w:w="4672" w:type="dxa"/>
          </w:tcPr>
          <w:p w:rsid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2B7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2EEEA61D" wp14:editId="1467780F">
                  <wp:extent cx="2249170" cy="3213853"/>
                  <wp:effectExtent l="0" t="0" r="0" b="5715"/>
                  <wp:docPr id="12290" name="Picture 2" descr="https://sun9-67.vkuserphoto.ru/s/v1/ig2/cC4Hhs1xFBeNxhbopeQWJN_2BrXHWLvx4U8h8SZQxuxYziViRtEEXe1-UuQkkgLUHf2FKJXIzcljg4jRwnfnOhnk4MyXWA.jpg?quality=95&amp;as=32x46,48x69,72x103,108x154,160x229,240x343,360x514,480x686,540x771,640x914,720x1029,1080x1543,1280x1829,1440x2057,1792x2560&amp;from=bu&amp;u=N_tLSLJYdwfna4IO2wgTkLiPREAf3Q8ooAnvJSDxrR8&amp;cs=128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0" name="Picture 2" descr="https://sun9-67.vkuserphoto.ru/s/v1/ig2/cC4Hhs1xFBeNxhbopeQWJN_2BrXHWLvx4U8h8SZQxuxYziViRtEEXe1-UuQkkgLUHf2FKJXIzcljg4jRwnfnOhnk4MyXWA.jpg?quality=95&amp;as=32x46,48x69,72x103,108x154,160x229,240x343,360x514,480x686,540x771,640x914,720x1029,1080x1543,1280x1829,1440x2057,1792x2560&amp;from=bu&amp;u=N_tLSLJYdwfna4IO2wgTkLiPREAf3Q8ooAnvJSDxrR8&amp;cs=128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257" cy="3219693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2B7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6075A2E6" wp14:editId="1BF74E63">
                  <wp:extent cx="2187353" cy="3204131"/>
                  <wp:effectExtent l="0" t="0" r="3810" b="0"/>
                  <wp:docPr id="12292" name="Picture 4" descr="https://sun9-52.vkuserphoto.ru/s/v1/ig2/ggs0Ni7Caq9DmJgVBU8sqS0CikrAQx5gNpRqzuU20aQGpj5qNHjp6SRLeVjlVQcvZ8ozhleMLFo-IVoipKO9UiOq.jpg?quality=95&amp;as=32x47,48x70,72x105,108x158,160x234,240x351,360x527,480x703,540x791,640x937,720x1054,1080x1582,1280x1875,1440x2109,1748x2560&amp;from=bu&amp;u=8sfEyl3NPGxjiJbfPiIjegWdwOe3P5TiYLENnf6R640&amp;cs=128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2" name="Picture 4" descr="https://sun9-52.vkuserphoto.ru/s/v1/ig2/ggs0Ni7Caq9DmJgVBU8sqS0CikrAQx5gNpRqzuU20aQGpj5qNHjp6SRLeVjlVQcvZ8ozhleMLFo-IVoipKO9UiOq.jpg?quality=95&amp;as=32x47,48x70,72x105,108x158,160x234,240x351,360x527,480x703,540x791,640x937,720x1054,1080x1582,1280x1875,1440x2109,1748x2560&amp;from=bu&amp;u=8sfEyl3NPGxjiJbfPiIjegWdwOe3P5TiYLENnf6R640&amp;cs=128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283" cy="323625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2B7" w:rsidTr="002A12B7">
        <w:tc>
          <w:tcPr>
            <w:tcW w:w="4672" w:type="dxa"/>
          </w:tcPr>
          <w:p w:rsidR="002A12B7" w:rsidRP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1E2"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Осенний натюрморт из природных форм</w:t>
            </w:r>
            <w:r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, пастель</w:t>
            </w:r>
          </w:p>
        </w:tc>
        <w:tc>
          <w:tcPr>
            <w:tcW w:w="4673" w:type="dxa"/>
          </w:tcPr>
          <w:p w:rsidR="002A12B7" w:rsidRP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1E2"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Осенний натюрморт из природных форм</w:t>
            </w:r>
            <w:r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, пастель</w:t>
            </w:r>
          </w:p>
        </w:tc>
      </w:tr>
      <w:tr w:rsidR="002A12B7" w:rsidTr="002A12B7">
        <w:tc>
          <w:tcPr>
            <w:tcW w:w="4672" w:type="dxa"/>
          </w:tcPr>
          <w:p w:rsid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2B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drawing>
                <wp:inline distT="0" distB="0" distL="0" distR="0" wp14:anchorId="7986F6F7" wp14:editId="49BD5B1D">
                  <wp:extent cx="2865486" cy="2041525"/>
                  <wp:effectExtent l="0" t="0" r="0" b="0"/>
                  <wp:docPr id="6148" name="Picture 4" descr="https://sun9-52.vkuserphoto.ru/s/v1/ig2/a880lkqwEqsbFJ7Mgtt0HzojkE2ejNJdjQ01cdKZQOgzWFMYEbJCbUNBINPEvaZ8khK5qaBzxM4QG76E9PiEHUkn.jpg?quality=95&amp;as=32x23,48x34,72x51,108x77,160x114,240x171,360x257,480x342,540x385,640x456,720x513,1080x770,1280x912,1440x1027,2560x1825&amp;from=bu&amp;u=Dr8HMFpv8BtnDVqoJ4qJBuQDzNLJNTkaeUYR8QBZ3Gw&amp;cs=128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8" name="Picture 4" descr="https://sun9-52.vkuserphoto.ru/s/v1/ig2/a880lkqwEqsbFJ7Mgtt0HzojkE2ejNJdjQ01cdKZQOgzWFMYEbJCbUNBINPEvaZ8khK5qaBzxM4QG76E9PiEHUkn.jpg?quality=95&amp;as=32x23,48x34,72x51,108x77,160x114,240x171,360x257,480x342,540x385,640x456,720x513,1080x770,1280x912,1440x1027,2560x1825&amp;from=bu&amp;u=Dr8HMFpv8BtnDVqoJ4qJBuQDzNLJNTkaeUYR8QBZ3Gw&amp;cs=128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8750" cy="204385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2B7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005D4B45" wp14:editId="161D407B">
                  <wp:extent cx="2888398" cy="2062480"/>
                  <wp:effectExtent l="0" t="0" r="7620" b="0"/>
                  <wp:docPr id="4" name="Picture 2" descr="https://sun9-40.vkuserphoto.ru/s/v1/ig2/3pelBOr4PCHYmmCVz9QTaDeQ7hU7Z5V1lei24nnS9E255sHYgTYAa5w2XDd8YN5-GHcTt4dWDe0kfo2fa5cspBLS.jpg?quality=95&amp;as=32x23,48x34,72x51,108x77,160x114,240x171,360x257,480x343,540x386,640x457,720x514,1080x772,1280x914,1440x1029,2560x1829&amp;from=bu&amp;u=bJaLiARrdhhZeTdtJjk30oqPbJtGD1874gyPfK_ZB3o&amp;cs=128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 descr="https://sun9-40.vkuserphoto.ru/s/v1/ig2/3pelBOr4PCHYmmCVz9QTaDeQ7hU7Z5V1lei24nnS9E255sHYgTYAa5w2XDd8YN5-GHcTt4dWDe0kfo2fa5cspBLS.jpg?quality=95&amp;as=32x23,48x34,72x51,108x77,160x114,240x171,360x257,480x343,540x386,640x457,720x514,1080x772,1280x914,1440x1029,2560x1829&amp;from=bu&amp;u=bJaLiARrdhhZeTdtJjk30oqPbJtGD1874gyPfK_ZB3o&amp;cs=128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6745" cy="206844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2B7" w:rsidTr="002A12B7">
        <w:tc>
          <w:tcPr>
            <w:tcW w:w="4672" w:type="dxa"/>
          </w:tcPr>
          <w:p w:rsidR="002A12B7" w:rsidRP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1E2"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Натюрморт с чучелом птицы на тёмном фоне</w:t>
            </w:r>
            <w:r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, уголь</w:t>
            </w:r>
          </w:p>
        </w:tc>
        <w:tc>
          <w:tcPr>
            <w:tcW w:w="4673" w:type="dxa"/>
          </w:tcPr>
          <w:p w:rsidR="002A12B7" w:rsidRP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1E2"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Натюрморт с чучелом птицы на тёмном фоне</w:t>
            </w:r>
            <w:r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, уголь</w:t>
            </w:r>
          </w:p>
        </w:tc>
      </w:tr>
      <w:tr w:rsidR="002A12B7" w:rsidTr="002A12B7">
        <w:tc>
          <w:tcPr>
            <w:tcW w:w="4672" w:type="dxa"/>
          </w:tcPr>
          <w:p w:rsid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2B7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7B3F5AD1" wp14:editId="488BEB9C">
                  <wp:extent cx="2628457" cy="3714750"/>
                  <wp:effectExtent l="0" t="0" r="635" b="0"/>
                  <wp:docPr id="7170" name="Picture 2" descr="https://sun9-67.vkuserphoto.ru/s/v1/ig2/waF5KD0fJ_-hft3yP7uVCy4mXlRaUZlDWlqEYKg3WNj6rgioZTIx9THpfEGE5hQMTAgnej_Z5HbcmJJgUxxXl2aN.jpg?quality=95&amp;as=32x45,48x68,72x102,108x153,160x226,240x339,360x509,480x679,540x763,640x905,720x1018,1080x1527,1280x1809,1440x2036,1811x2560&amp;from=bu&amp;u=PoKGtNfXKvayOWLjAq0G1D4mOvnlbwYXjPr9JC7gwLE&amp;cs=128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 descr="https://sun9-67.vkuserphoto.ru/s/v1/ig2/waF5KD0fJ_-hft3yP7uVCy4mXlRaUZlDWlqEYKg3WNj6rgioZTIx9THpfEGE5hQMTAgnej_Z5HbcmJJgUxxXl2aN.jpg?quality=95&amp;as=32x45,48x68,72x102,108x153,160x226,240x339,360x509,480x679,540x763,640x905,720x1018,1080x1527,1280x1809,1440x2036,1811x2560&amp;from=bu&amp;u=PoKGtNfXKvayOWLjAq0G1D4mOvnlbwYXjPr9JC7gwLE&amp;cs=128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293" cy="3730064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2B7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3ADA8A14" wp14:editId="6CEFE2E7">
                  <wp:extent cx="2722484" cy="3724275"/>
                  <wp:effectExtent l="0" t="0" r="1905" b="0"/>
                  <wp:docPr id="7172" name="Picture 4" descr="https://sun9-69.vkuserphoto.ru/s/v1/ig2/BllcnT6toa22gnA_Pf-r8iGCFF82mnnsmqGcYLxD3q9QjDlZ7cnt5iJYkjDr9ykstO91sWZammlm7flZ_8Bt_ykL.jpg?quality=95&amp;as=32x44,48x66,72x99,108x148,160x219,240x328,360x493,480x657,540x739,640x876,720x985,1080x1478,1280x1751,1440x1970,1871x2560&amp;from=bu&amp;u=DQBK3ertDUChShYmreIMbdwwUXdfRc6UqYOpXKVNSoY&amp;cs=128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2" name="Picture 4" descr="https://sun9-69.vkuserphoto.ru/s/v1/ig2/BllcnT6toa22gnA_Pf-r8iGCFF82mnnsmqGcYLxD3q9QjDlZ7cnt5iJYkjDr9ykstO91sWZammlm7flZ_8Bt_ykL.jpg?quality=95&amp;as=32x44,48x66,72x99,108x148,160x219,240x328,360x493,480x657,540x739,640x876,720x985,1080x1478,1280x1751,1440x1970,1871x2560&amp;from=bu&amp;u=DQBK3ertDUChShYmreIMbdwwUXdfRc6UqYOpXKVNSoY&amp;cs=128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529" cy="3739384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2B7" w:rsidTr="002A12B7">
        <w:tc>
          <w:tcPr>
            <w:tcW w:w="4672" w:type="dxa"/>
          </w:tcPr>
          <w:p w:rsidR="002A12B7" w:rsidRP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1E2"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Натюрморт с чучелом птицы на тёмном фоне</w:t>
            </w:r>
            <w:r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, уголь</w:t>
            </w:r>
          </w:p>
        </w:tc>
        <w:tc>
          <w:tcPr>
            <w:tcW w:w="4673" w:type="dxa"/>
          </w:tcPr>
          <w:p w:rsidR="002A12B7" w:rsidRP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1E2"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Натюрморт с чучелом птицы на тёмном фоне</w:t>
            </w:r>
            <w:r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, уголь</w:t>
            </w:r>
          </w:p>
        </w:tc>
      </w:tr>
      <w:tr w:rsidR="002A12B7" w:rsidTr="002A12B7">
        <w:tc>
          <w:tcPr>
            <w:tcW w:w="4672" w:type="dxa"/>
          </w:tcPr>
          <w:p w:rsid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2B7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49E09641" wp14:editId="47F10977">
                  <wp:extent cx="2852466" cy="2041396"/>
                  <wp:effectExtent l="0" t="0" r="5080" b="0"/>
                  <wp:docPr id="8196" name="Picture 4" descr="https://sun9-62.vkuserphoto.ru/s/v1/ig2/ztDBxEhqJeiYcmJ5Pp5Hb1pvUnid46Mf3f_ekdI4t8RRgeAf0sAhoPvRIr6P2yXalyKdkq675vbp0_FbLMIiWg8wXG6aOA.jpg?quality=95&amp;as=32x23,48x34,72x52,108x77,160x114,240x172,360x258,480x343,540x386,640x458,720x515,1080x773,1280x916,1440x1030,2560x1832&amp;from=bu&amp;u=ccGWQ1WemjaWuIoqbjrBlChvmt3pu7Fr0BwXazO3ewM&amp;cs=128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6" name="Picture 4" descr="https://sun9-62.vkuserphoto.ru/s/v1/ig2/ztDBxEhqJeiYcmJ5Pp5Hb1pvUnid46Mf3f_ekdI4t8RRgeAf0sAhoPvRIr6P2yXalyKdkq675vbp0_FbLMIiWg8wXG6aOA.jpg?quality=95&amp;as=32x23,48x34,72x52,108x77,160x114,240x172,360x258,480x343,540x386,640x458,720x515,1080x773,1280x916,1440x1030,2560x1832&amp;from=bu&amp;u=ccGWQ1WemjaWuIoqbjrBlChvmt3pu7Fr0BwXazO3ewM&amp;cs=128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188" cy="2051932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2B7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0504E982" wp14:editId="287EDA73">
                  <wp:extent cx="2767433" cy="2010715"/>
                  <wp:effectExtent l="0" t="0" r="0" b="8890"/>
                  <wp:docPr id="5122" name="Picture 2" descr="https://sun9-39.vkuserphoto.ru/s/v1/ig2/GSIYSkNGhaTzCpoNH_qy8LMLo7vA7hk-pzKIuAVSDS20FGKf2cCNbiaL-MJQmkVw0TghI5DMo8Nbr4FOHiXgKUGffTHrXg.jpg?quality=95&amp;as=32x23,48x35,72x52,108x79,160x116,240x174,360x262,480x349,540x393,640x465,720x523,1080x785,1280x930,1440x1047,2560x1861&amp;from=bu&amp;u=zE_CptLV177lwrFlSMTqkJSXxVi9jYMqPJBBqHVJ11A&amp;cs=128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2" descr="https://sun9-39.vkuserphoto.ru/s/v1/ig2/GSIYSkNGhaTzCpoNH_qy8LMLo7vA7hk-pzKIuAVSDS20FGKf2cCNbiaL-MJQmkVw0TghI5DMo8Nbr4FOHiXgKUGffTHrXg.jpg?quality=95&amp;as=32x23,48x35,72x52,108x79,160x116,240x174,360x262,480x349,540x393,640x465,720x523,1080x785,1280x930,1440x1047,2560x1861&amp;from=bu&amp;u=zE_CptLV177lwrFlSMTqkJSXxVi9jYMqPJBBqHVJ11A&amp;cs=128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4605" cy="2023192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2B7" w:rsidTr="002A12B7">
        <w:tc>
          <w:tcPr>
            <w:tcW w:w="4672" w:type="dxa"/>
          </w:tcPr>
          <w:p w:rsid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1E2"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Натюрморт с чучелом птицы на тёмном фоне</w:t>
            </w:r>
            <w:r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, уголь</w:t>
            </w:r>
          </w:p>
        </w:tc>
        <w:tc>
          <w:tcPr>
            <w:tcW w:w="4673" w:type="dxa"/>
          </w:tcPr>
          <w:p w:rsidR="002A12B7" w:rsidRDefault="002A12B7" w:rsidP="002A12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1E2"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Натюрморт с чучелом птицы на тёмном фоне</w:t>
            </w:r>
            <w:r>
              <w:rPr>
                <w:rFonts w:ascii="Segoe UI" w:eastAsia="Times New Roman" w:hAnsi="Segoe UI" w:cs="Segoe UI"/>
                <w:color w:val="0F1115"/>
                <w:sz w:val="23"/>
                <w:szCs w:val="23"/>
                <w:lang w:eastAsia="ru-RU"/>
              </w:rPr>
              <w:t>, уголь</w:t>
            </w:r>
          </w:p>
        </w:tc>
      </w:tr>
    </w:tbl>
    <w:p w:rsidR="002A12B7" w:rsidRPr="002A12B7" w:rsidRDefault="002A12B7" w:rsidP="002A12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A12B7" w:rsidRPr="002A1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74FC"/>
    <w:multiLevelType w:val="multilevel"/>
    <w:tmpl w:val="97B2F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0E3963"/>
    <w:multiLevelType w:val="multilevel"/>
    <w:tmpl w:val="83549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B98"/>
    <w:rsid w:val="002A12B7"/>
    <w:rsid w:val="00503F61"/>
    <w:rsid w:val="00532CF7"/>
    <w:rsid w:val="005775C7"/>
    <w:rsid w:val="008B7B98"/>
    <w:rsid w:val="008C4BC0"/>
    <w:rsid w:val="00A62D62"/>
    <w:rsid w:val="00B441E2"/>
    <w:rsid w:val="00D36BA6"/>
    <w:rsid w:val="00E3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9F0FE"/>
  <w15:chartTrackingRefBased/>
  <w15:docId w15:val="{DEBF03CB-6796-4E68-82BB-8BD69909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2D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D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A6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62D6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62D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4">
    <w:name w:val="Table Grid"/>
    <w:basedOn w:val="a1"/>
    <w:uiPriority w:val="39"/>
    <w:rsid w:val="00A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2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23</Pages>
  <Words>5920</Words>
  <Characters>33746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2026-10-14T04:13:00Z</dcterms:created>
  <dcterms:modified xsi:type="dcterms:W3CDTF">2026-10-14T04:26:00Z</dcterms:modified>
</cp:coreProperties>
</file>