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7F" w:rsidRPr="00954A60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16A7F" w:rsidRPr="00954A60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Сергеевка</w:t>
      </w:r>
    </w:p>
    <w:p w:rsidR="00D16A7F" w:rsidRPr="00954A60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501058" w:rsidRDefault="00D16A7F" w:rsidP="00D16A7F">
      <w:pPr>
        <w:tabs>
          <w:tab w:val="left" w:pos="3225"/>
        </w:tabs>
      </w:pPr>
      <w:r>
        <w:tab/>
      </w:r>
    </w:p>
    <w:p w:rsidR="00D16A7F" w:rsidRDefault="00D16A7F" w:rsidP="00D16A7F">
      <w:pPr>
        <w:tabs>
          <w:tab w:val="left" w:pos="3225"/>
        </w:tabs>
      </w:pPr>
    </w:p>
    <w:tbl>
      <w:tblPr>
        <w:tblpPr w:leftFromText="180" w:rightFromText="180" w:vertAnchor="page" w:horzAnchor="margin" w:tblpY="35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260"/>
      </w:tblGrid>
      <w:tr w:rsidR="00D16A7F" w:rsidRPr="00954A60" w:rsidTr="00D16A7F">
        <w:trPr>
          <w:trHeight w:val="2420"/>
        </w:trPr>
        <w:tc>
          <w:tcPr>
            <w:tcW w:w="4077" w:type="dxa"/>
            <w:hideMark/>
          </w:tcPr>
          <w:p w:rsidR="00D16A7F" w:rsidRPr="00954A60" w:rsidRDefault="00D16A7F" w:rsidP="00D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 на заседании МО естественно - географического цикла</w:t>
            </w:r>
          </w:p>
          <w:p w:rsidR="00D16A7F" w:rsidRPr="00954A60" w:rsidRDefault="00D16A7F" w:rsidP="00D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 </w:t>
            </w:r>
            <w:proofErr w:type="gramStart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</w:p>
          <w:p w:rsidR="00D16A7F" w:rsidRPr="00954A60" w:rsidRDefault="00D16A7F" w:rsidP="00D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__________А.С. </w:t>
            </w:r>
            <w:proofErr w:type="spellStart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Ротова</w:t>
            </w:r>
            <w:proofErr w:type="spellEnd"/>
          </w:p>
        </w:tc>
        <w:tc>
          <w:tcPr>
            <w:tcW w:w="3119" w:type="dxa"/>
            <w:hideMark/>
          </w:tcPr>
          <w:p w:rsidR="00D16A7F" w:rsidRPr="00954A60" w:rsidRDefault="00D16A7F" w:rsidP="00D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16A7F" w:rsidRPr="00954A60" w:rsidRDefault="00D16A7F" w:rsidP="00D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D16A7F" w:rsidRPr="00954A60" w:rsidRDefault="00D16A7F" w:rsidP="00D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Поденкова</w:t>
            </w:r>
            <w:proofErr w:type="spellEnd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16A7F" w:rsidRPr="00954A60" w:rsidRDefault="00D16A7F" w:rsidP="00D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____________2018г</w:t>
            </w:r>
          </w:p>
        </w:tc>
        <w:tc>
          <w:tcPr>
            <w:tcW w:w="3260" w:type="dxa"/>
            <w:hideMark/>
          </w:tcPr>
          <w:p w:rsidR="00D16A7F" w:rsidRPr="00954A60" w:rsidRDefault="00D16A7F" w:rsidP="00D16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16A7F" w:rsidRPr="00954A60" w:rsidRDefault="00D16A7F" w:rsidP="00D16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педагогического совета</w:t>
            </w:r>
          </w:p>
          <w:p w:rsidR="00D16A7F" w:rsidRDefault="00D16A7F" w:rsidP="00D16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Юрченко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16A7F" w:rsidRDefault="00D16A7F" w:rsidP="00D16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D16A7F" w:rsidRPr="00954A60" w:rsidRDefault="00D16A7F" w:rsidP="00D16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</w:tr>
    </w:tbl>
    <w:p w:rsidR="00D16A7F" w:rsidRDefault="00D16A7F"/>
    <w:p w:rsidR="00D16A7F" w:rsidRDefault="00D16A7F" w:rsidP="00D16A7F">
      <w:pPr>
        <w:tabs>
          <w:tab w:val="left" w:pos="2925"/>
          <w:tab w:val="center" w:pos="496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16A7F" w:rsidRPr="00D16A7F" w:rsidRDefault="00D16A7F" w:rsidP="00D16A7F">
      <w:pPr>
        <w:tabs>
          <w:tab w:val="left" w:pos="2925"/>
          <w:tab w:val="center" w:pos="496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деятельности:</w:t>
      </w:r>
    </w:p>
    <w:p w:rsidR="00D16A7F" w:rsidRDefault="00D16A7F" w:rsidP="00D16A7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«Биология для любознательных»</w:t>
      </w:r>
    </w:p>
    <w:p w:rsidR="00D16A7F" w:rsidRPr="00B615F6" w:rsidRDefault="00D16A7F" w:rsidP="00D16A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D16A7F" w:rsidRPr="00954A60" w:rsidRDefault="00D16A7F" w:rsidP="00D16A7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год</w:t>
      </w:r>
    </w:p>
    <w:p w:rsidR="00D16A7F" w:rsidRPr="00954A60" w:rsidRDefault="00D16A7F" w:rsidP="00D16A7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срок освоения: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-й год</w:t>
      </w:r>
    </w:p>
    <w:p w:rsidR="00D16A7F" w:rsidRPr="00954A60" w:rsidRDefault="00D16A7F" w:rsidP="00D16A7F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Pr="00954A60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учителем биологии</w:t>
      </w:r>
    </w:p>
    <w:p w:rsidR="00D16A7F" w:rsidRPr="00954A60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категории</w:t>
      </w:r>
    </w:p>
    <w:p w:rsidR="00D16A7F" w:rsidRPr="00954A60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</w:t>
      </w: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Сергеевка</w:t>
      </w:r>
    </w:p>
    <w:p w:rsidR="00D16A7F" w:rsidRPr="00954A60" w:rsidRDefault="00D16A7F" w:rsidP="00D1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Ротовой</w:t>
      </w:r>
    </w:p>
    <w:p w:rsidR="00D16A7F" w:rsidRPr="00954A60" w:rsidRDefault="00D16A7F" w:rsidP="00D1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Default="00D16A7F" w:rsidP="00D1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F" w:rsidRPr="00FF5EF9" w:rsidRDefault="00D16A7F" w:rsidP="00FF5EF9">
      <w:pPr>
        <w:tabs>
          <w:tab w:val="left" w:pos="4602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F5E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50EA" w:rsidRPr="0031649A" w:rsidRDefault="009A50EA" w:rsidP="009A50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164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9A0C7E" w:rsidRPr="00584BEF" w:rsidRDefault="0031649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внеурочной деятельнос</w:t>
      </w:r>
      <w:r w:rsidR="009A0C7E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 «Биология для </w:t>
      </w:r>
      <w:proofErr w:type="gramStart"/>
      <w:r w:rsidR="009A0C7E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любознательных</w:t>
      </w:r>
      <w:proofErr w:type="gramEnd"/>
      <w:r w:rsidR="009A0C7E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составлена с учетом интеграции основного и дополнительного образования на основе</w:t>
      </w:r>
      <w:r w:rsidR="009A0C7E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35A1" w:rsidRPr="00584BEF" w:rsidRDefault="00F935A1" w:rsidP="002508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государственного образовательного стандарта ФГОС основного общего образования утвержденным приказом </w:t>
      </w:r>
      <w:proofErr w:type="spellStart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 17.12.2010 №1897.</w:t>
      </w:r>
    </w:p>
    <w:p w:rsidR="00F935A1" w:rsidRPr="00584BEF" w:rsidRDefault="00F935A1" w:rsidP="002508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F935A1" w:rsidRPr="00584BEF" w:rsidRDefault="00F935A1" w:rsidP="002508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Учебного плана основного общего образования МКОУ СОШ </w:t>
      </w:r>
      <w:proofErr w:type="gramStart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Сергеевка</w:t>
      </w:r>
      <w:proofErr w:type="gramEnd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2018 – 2019 учебный год.</w:t>
      </w:r>
    </w:p>
    <w:p w:rsidR="00F935A1" w:rsidRPr="00584BEF" w:rsidRDefault="00F935A1" w:rsidP="00250891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0302" w:rsidRPr="00584BEF" w:rsidRDefault="009A50EA" w:rsidP="00250891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цель:</w:t>
      </w: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всестороннее развитие познавательных с</w:t>
      </w:r>
      <w:r w:rsidR="005B0302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пособностей и организация внеурочного досуга об</w:t>
      </w: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5B0302"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щихся.</w:t>
      </w:r>
    </w:p>
    <w:p w:rsidR="009A50EA" w:rsidRPr="00584BEF" w:rsidRDefault="009A50EA" w:rsidP="00250891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A50EA" w:rsidRPr="00584BEF" w:rsidRDefault="009A50EA" w:rsidP="002508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образовательная: расширять кругозор, повышать интерес к предмету, популяризация интеллектуального творчества;</w:t>
      </w:r>
    </w:p>
    <w:p w:rsidR="005B0302" w:rsidRPr="00584BEF" w:rsidRDefault="009A50EA" w:rsidP="002508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развивающая: развивать логическое мышление, умения устанавливать </w:t>
      </w:r>
      <w:proofErr w:type="spellStart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proofErr w:type="spellEnd"/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9A50EA" w:rsidRPr="00584BEF" w:rsidRDefault="009A50EA" w:rsidP="002508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воспитательная: развивать навыки коллективной работы, воспитание понимания </w:t>
      </w:r>
      <w:r w:rsidRPr="00584B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 </w:t>
      </w:r>
      <w:r w:rsidRPr="0058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9A50EA" w:rsidRPr="005B0302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направленность заключается в том, что </w:t>
      </w:r>
      <w:r w:rsidRP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5B0302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B0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 внеурочной деятельности:</w:t>
      </w:r>
      <w:r w:rsidR="005B0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игра,</w:t>
      </w:r>
      <w:r w:rsidRP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коллективные и индивидуальные исследования, самостоятельная работа, доклад,  выступление, выставка, участие в конкурсах и т.д.  </w:t>
      </w:r>
      <w:proofErr w:type="gramEnd"/>
    </w:p>
    <w:p w:rsidR="009A50EA" w:rsidRPr="005B0302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9A50EA" w:rsidRPr="005B0302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данного курса в учебном плане.</w:t>
      </w:r>
      <w:r w:rsid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B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  рассчитана на 1 год обучения (34 часа в год, 1 час в неделю). Занятия проводятся во внеурочное время.</w:t>
      </w:r>
    </w:p>
    <w:p w:rsidR="009A50EA" w:rsidRPr="00840948" w:rsidRDefault="00840948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курса: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освоения программы внеурочной деятельности «Биология для </w:t>
      </w:r>
      <w:proofErr w:type="gram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любознательных</w:t>
      </w:r>
      <w:proofErr w:type="gram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 обучающиеся на ступени основного общего образования: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результатов.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ориентация на понимание причин успеха во </w:t>
      </w:r>
      <w:proofErr w:type="spell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</w:t>
      </w: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ванности</w:t>
      </w:r>
      <w:proofErr w:type="spell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универсальных способностей учащихся, проявляющихся в познавательной и практической деятельности: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владение цитированием и различными видами комментариев;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различных видов наблюдения;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эксперимента;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разных видов моделирования.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характеризуют опыт учащихся, который приобретается и закрепля</w:t>
      </w: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внеучебных</w:t>
      </w:r>
      <w:proofErr w:type="spellEnd"/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9A50EA" w:rsidRPr="00840948" w:rsidRDefault="009A50EA" w:rsidP="002508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9A50EA" w:rsidRPr="00250891" w:rsidRDefault="009A50EA" w:rsidP="00A72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(2 ч.)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Мозговой штурм «Как разработать план мероприятий?»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эскиза и оформление уголка  «Биология для </w:t>
      </w:r>
      <w:proofErr w:type="gramStart"/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любознательных</w:t>
      </w:r>
      <w:proofErr w:type="gramEnd"/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Занимательная биология (14 ч.)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 ребусов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журнал «По страницам Красной книги</w:t>
      </w:r>
      <w:r w:rsidR="00F8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Хабаровского края</w:t>
      </w: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Биологическое лото «В мире флоры и фауны»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урожая «Винегрет-шоу»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Биологическая викторина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стол «Легенды о цветах»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лозунгов и плакатов «Мы за здоровый образ жизни»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путешествие «В стране динозавров»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«Час цветов»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«Мы в ответе за тех, кого приручили»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коллажа «Братья наши меньшие»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турнир «В содружестве с природой»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«Птичьи разговоры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 «И ни рыба, и ни мясо…»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Занимательные опыты и эксперименты по биологии (11 ч.)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 моделирования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покрасить живые цветы?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 фокусы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прорастут семена?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«Занимательные опыты с молоком»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«Строение клеток плесневых грибов»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чайного гриба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растворах солей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Познай себя (7 ч.)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норм рационального питания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темперамента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Познаем секреты высшей нервной деятельности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первой медицинской помощи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жизненного объема легких</w:t>
      </w:r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Приготовление </w:t>
      </w:r>
      <w:proofErr w:type="spellStart"/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фитонапитков</w:t>
      </w:r>
      <w:proofErr w:type="spellEnd"/>
    </w:p>
    <w:p w:rsidR="009A50EA" w:rsidRPr="00250891" w:rsidRDefault="009A50EA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создать модель клеток крови своими руками?</w:t>
      </w:r>
    </w:p>
    <w:p w:rsidR="00210974" w:rsidRDefault="00210974" w:rsidP="0025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50EA" w:rsidRPr="00250891" w:rsidRDefault="009A50EA" w:rsidP="002109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0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D" w:rsidRDefault="00A72F3D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957" w:rsidRPr="00482957" w:rsidRDefault="00482957" w:rsidP="004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453" w:type="dxa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5"/>
        <w:gridCol w:w="4678"/>
      </w:tblGrid>
      <w:tr w:rsidR="00482957" w:rsidRPr="00482957" w:rsidTr="00482957">
        <w:trPr>
          <w:trHeight w:val="56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957" w:rsidRPr="00482957" w:rsidRDefault="00482957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957" w:rsidRPr="00482957" w:rsidRDefault="00482957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</w:t>
            </w: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  <w:proofErr w:type="gramStart"/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82957" w:rsidRPr="00482957" w:rsidTr="00482957">
        <w:trPr>
          <w:trHeight w:val="283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957" w:rsidRPr="00482957" w:rsidRDefault="00482957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 – 2 часа</w:t>
            </w:r>
          </w:p>
        </w:tc>
      </w:tr>
      <w:tr w:rsidR="00482957" w:rsidRPr="00482957" w:rsidTr="00482957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957" w:rsidRPr="00482957" w:rsidRDefault="0060738D" w:rsidP="0060738D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Мозговой штурм «Как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разработать план мероприятий?»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эскиза и оформление уголка  «Биология для </w:t>
            </w:r>
            <w:proofErr w:type="gramStart"/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957" w:rsidRPr="00482957" w:rsidRDefault="00482957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4829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60738D" w:rsidRPr="00482957" w:rsidTr="00FB6583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60738D" w:rsidRDefault="0060738D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Занимательная биология – 14 часов</w:t>
            </w:r>
          </w:p>
        </w:tc>
      </w:tr>
      <w:tr w:rsidR="00482957" w:rsidRPr="00482957" w:rsidTr="00482957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957" w:rsidRPr="00482957" w:rsidRDefault="0060738D" w:rsidP="0060738D">
            <w:pPr>
              <w:spacing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ребусов.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 «По страницам Красной книги</w:t>
            </w:r>
            <w:r w:rsidR="00F82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Хабаровского края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лото «В мире флоры и фауны». Праздник урожая «Винегрет-шоу». Биологическая викторина. Круглый стол «Легенды о цветах».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Конкурс лозунгов и плакат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«Мы за здоровый образ жизни».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 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тешествие «В стране динозавров». Викторина «Час цветов».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Конкурс «Мы в ответе за тех, кого приручили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коллажа «Братья наши меньшие».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турнир «В содружестве с природой»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«Птичьи разговоры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0738D">
              <w:rPr>
                <w:rFonts w:ascii="Times New Roman" w:hAnsi="Times New Roman"/>
                <w:color w:val="000000"/>
                <w:sz w:val="24"/>
                <w:szCs w:val="24"/>
              </w:rPr>
              <w:t>Конкур «И ни рыба, и ни мясо…»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957" w:rsidRPr="00482957" w:rsidRDefault="0060738D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   Формируют умения находить необходимую литературу, выбирать нужную информацию.</w:t>
            </w:r>
          </w:p>
        </w:tc>
      </w:tr>
      <w:tr w:rsidR="0060738D" w:rsidRPr="00482957" w:rsidTr="004F6841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60738D" w:rsidRDefault="0060738D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Занимательные опыты и эксперименты по биологии – 11 часов</w:t>
            </w:r>
          </w:p>
        </w:tc>
      </w:tr>
      <w:tr w:rsidR="00482957" w:rsidRPr="00482957" w:rsidTr="00482957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250891" w:rsidRDefault="0060738D" w:rsidP="00607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 моделирования</w:t>
            </w:r>
            <w:r w:rsidR="00B77E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Как покрасить живые цветы? </w:t>
            </w:r>
            <w:r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Биологические фокусы</w:t>
            </w:r>
          </w:p>
          <w:p w:rsidR="00482957" w:rsidRPr="00B77E96" w:rsidRDefault="00B77E96" w:rsidP="00B77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Где прорастут семена?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«Занимател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ьные опыты с молоком».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устьиц. Изучение мех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анизмов испарения воды листьями. Практическая работа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роение клеток плесневых грибов». Выращивание чайного гриба.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«Способы веге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тативного размножения растений».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Выращивание растений на раств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орах солей.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«Опр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еделение степени загрязненности воздуха»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957" w:rsidRPr="00482957" w:rsidRDefault="0060738D" w:rsidP="00CB2EC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Учатся работат</w:t>
            </w:r>
            <w:r w:rsidR="00B77E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ь с лабораторным оборудованием. </w:t>
            </w: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работы в кабинете, обращен</w:t>
            </w:r>
            <w:r w:rsidR="00CB2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ия с лабораторным оборудованием</w:t>
            </w: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738D" w:rsidRPr="00482957" w:rsidTr="006B5ECC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60738D" w:rsidRDefault="0060738D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Познаем себя – 7 часов</w:t>
            </w:r>
          </w:p>
        </w:tc>
      </w:tr>
      <w:tr w:rsidR="0060738D" w:rsidRPr="00482957" w:rsidTr="00482957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250891" w:rsidRDefault="0060738D" w:rsidP="00607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  <w:p w:rsidR="0060738D" w:rsidRPr="00B77E96" w:rsidRDefault="00B77E96" w:rsidP="00B77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темперамента.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Познаем секр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еты высшей нервной деятельности.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первой медицинской 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мощи.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еление жизненного объема легких. 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фитонапитков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60738D" w:rsidRPr="002508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создать мод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 клеток крови своими руками?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482957" w:rsidRDefault="0060738D" w:rsidP="0060738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Соблю</w:t>
            </w:r>
            <w:r w:rsidR="00B77E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правила работы в кабинете, обращения с лабораторным оборудованием. </w:t>
            </w:r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 самооценку и </w:t>
            </w:r>
            <w:proofErr w:type="spellStart"/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6073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проделанной работы.</w:t>
            </w:r>
          </w:p>
        </w:tc>
      </w:tr>
      <w:tr w:rsidR="0060738D" w:rsidRPr="00482957" w:rsidTr="0048737F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8D" w:rsidRPr="00482957" w:rsidRDefault="0060738D" w:rsidP="00482957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 – 34 часа</w:t>
            </w:r>
          </w:p>
        </w:tc>
      </w:tr>
    </w:tbl>
    <w:p w:rsidR="006A661B" w:rsidRPr="006A661B" w:rsidRDefault="006A661B" w:rsidP="006A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</w:t>
      </w:r>
      <w:r w:rsidRPr="006A661B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25"/>
        <w:gridCol w:w="813"/>
        <w:gridCol w:w="804"/>
        <w:gridCol w:w="2746"/>
        <w:gridCol w:w="2007"/>
        <w:gridCol w:w="3178"/>
      </w:tblGrid>
      <w:tr w:rsidR="006A661B" w:rsidRPr="006A661B" w:rsidTr="00A83CB0">
        <w:tc>
          <w:tcPr>
            <w:tcW w:w="625" w:type="dxa"/>
            <w:vMerge w:val="restart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7" w:type="dxa"/>
            <w:gridSpan w:val="2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46" w:type="dxa"/>
            <w:vMerge w:val="restart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007" w:type="dxa"/>
            <w:vMerge w:val="restart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занятий </w:t>
            </w: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  <w:vMerge w:val="restart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6A661B" w:rsidRPr="006A661B" w:rsidTr="00A83CB0">
        <w:tc>
          <w:tcPr>
            <w:tcW w:w="625" w:type="dxa"/>
            <w:vMerge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04" w:type="dxa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46" w:type="dxa"/>
            <w:vMerge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74D" w:rsidRPr="006A661B" w:rsidTr="00EC0244">
        <w:tc>
          <w:tcPr>
            <w:tcW w:w="10173" w:type="dxa"/>
            <w:gridSpan w:val="6"/>
          </w:tcPr>
          <w:p w:rsidR="0060774D" w:rsidRPr="006A661B" w:rsidRDefault="00B03F1E" w:rsidP="006A66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r w:rsidR="0060774D" w:rsidRPr="006A6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607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0774D" w:rsidRPr="006A6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</w:t>
            </w:r>
            <w:r w:rsidR="00F66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607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6A661B" w:rsidRPr="006A661B" w:rsidTr="00A83CB0">
        <w:tc>
          <w:tcPr>
            <w:tcW w:w="625" w:type="dxa"/>
          </w:tcPr>
          <w:p w:rsidR="006A661B" w:rsidRPr="006A661B" w:rsidRDefault="006A661B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A661B" w:rsidRPr="006A661B" w:rsidRDefault="006A661B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333333"/>
                <w:sz w:val="24"/>
                <w:szCs w:val="24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2007" w:type="dxa"/>
          </w:tcPr>
          <w:p w:rsidR="006A661B" w:rsidRPr="006A661B" w:rsidRDefault="006A661B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«Шляпа желаний», мозговой штурм, работа в группах</w:t>
            </w:r>
          </w:p>
        </w:tc>
        <w:tc>
          <w:tcPr>
            <w:tcW w:w="3178" w:type="dxa"/>
          </w:tcPr>
          <w:p w:rsidR="006A661B" w:rsidRPr="006A661B" w:rsidRDefault="006A661B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333333"/>
                <w:sz w:val="24"/>
                <w:szCs w:val="24"/>
              </w:rPr>
              <w:t>Развивать способность отстаивать свою точку зрения. Работают в группах по направлениям, составляют примерный план по направлениям.</w:t>
            </w:r>
          </w:p>
        </w:tc>
      </w:tr>
      <w:tr w:rsidR="006A661B" w:rsidRPr="006A661B" w:rsidTr="00A83CB0">
        <w:tc>
          <w:tcPr>
            <w:tcW w:w="625" w:type="dxa"/>
          </w:tcPr>
          <w:p w:rsidR="006A661B" w:rsidRPr="006A661B" w:rsidRDefault="006A661B" w:rsidP="006A661B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813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A661B" w:rsidRPr="006A661B" w:rsidRDefault="006A661B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333333"/>
                <w:sz w:val="24"/>
                <w:szCs w:val="24"/>
              </w:rPr>
              <w:t>Оформление уголка кружка</w:t>
            </w:r>
          </w:p>
        </w:tc>
        <w:tc>
          <w:tcPr>
            <w:tcW w:w="2007" w:type="dxa"/>
          </w:tcPr>
          <w:p w:rsidR="006A661B" w:rsidRPr="006A661B" w:rsidRDefault="0060774D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3178" w:type="dxa"/>
          </w:tcPr>
          <w:p w:rsidR="006A661B" w:rsidRPr="006A661B" w:rsidRDefault="006A661B" w:rsidP="006A661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661B">
              <w:rPr>
                <w:rFonts w:ascii="Times New Roman" w:hAnsi="Times New Roman"/>
                <w:color w:val="333333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60774D" w:rsidRPr="006A661B" w:rsidTr="00EC0244">
        <w:tc>
          <w:tcPr>
            <w:tcW w:w="10173" w:type="dxa"/>
            <w:gridSpan w:val="6"/>
          </w:tcPr>
          <w:p w:rsidR="0060774D" w:rsidRPr="00B03F1E" w:rsidRDefault="00B03F1E" w:rsidP="006A66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3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Занимательная биология – 14 часов</w:t>
            </w:r>
          </w:p>
        </w:tc>
      </w:tr>
      <w:tr w:rsidR="006A661B" w:rsidRPr="006A661B" w:rsidTr="00A83CB0">
        <w:tc>
          <w:tcPr>
            <w:tcW w:w="625" w:type="dxa"/>
          </w:tcPr>
          <w:p w:rsidR="006A661B" w:rsidRPr="006A661B" w:rsidRDefault="00B03F1E" w:rsidP="00B03F1E">
            <w:pPr>
              <w:tabs>
                <w:tab w:val="center" w:pos="24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A661B" w:rsidRPr="006A661B" w:rsidRDefault="00F82174" w:rsidP="00EC02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Час ребусов</w:t>
            </w:r>
          </w:p>
        </w:tc>
        <w:tc>
          <w:tcPr>
            <w:tcW w:w="2007" w:type="dxa"/>
          </w:tcPr>
          <w:p w:rsidR="006A661B" w:rsidRPr="006A661B" w:rsidRDefault="00F82174" w:rsidP="00EC02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3178" w:type="dxa"/>
          </w:tcPr>
          <w:p w:rsidR="006A661B" w:rsidRPr="00410EE9" w:rsidRDefault="00EC0244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2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6A661B" w:rsidRPr="006A661B" w:rsidTr="00A83CB0">
        <w:tc>
          <w:tcPr>
            <w:tcW w:w="625" w:type="dxa"/>
          </w:tcPr>
          <w:p w:rsidR="006A661B" w:rsidRPr="006A661B" w:rsidRDefault="00B03F1E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6A661B" w:rsidRPr="006A661B" w:rsidRDefault="006A661B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A661B" w:rsidRPr="006A661B" w:rsidRDefault="00410EE9" w:rsidP="00EC02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82174"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о страницам Красной книги Хабаровского края</w:t>
            </w:r>
          </w:p>
        </w:tc>
        <w:tc>
          <w:tcPr>
            <w:tcW w:w="2007" w:type="dxa"/>
          </w:tcPr>
          <w:p w:rsidR="006A661B" w:rsidRPr="006A661B" w:rsidRDefault="00F82174" w:rsidP="00EC02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3178" w:type="dxa"/>
          </w:tcPr>
          <w:p w:rsidR="006A661B" w:rsidRPr="00410EE9" w:rsidRDefault="00EC0244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24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отстаивать свою точку зрения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Работают с Красной книгой. 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Pr="006A661B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Биологическое лото «В мире флоры и фауны»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Командная игра</w:t>
            </w:r>
          </w:p>
        </w:tc>
        <w:tc>
          <w:tcPr>
            <w:tcW w:w="3178" w:type="dxa"/>
          </w:tcPr>
          <w:p w:rsidR="00410EE9" w:rsidRPr="00410EE9" w:rsidRDefault="00EC0244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2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«Винегрет-шоу»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Праздник урожая</w:t>
            </w:r>
          </w:p>
        </w:tc>
        <w:tc>
          <w:tcPr>
            <w:tcW w:w="3178" w:type="dxa"/>
          </w:tcPr>
          <w:p w:rsidR="00410EE9" w:rsidRPr="00410EE9" w:rsidRDefault="00410EE9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понятие о в</w:t>
            </w:r>
            <w:r w:rsidR="00EC0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идах </w:t>
            </w:r>
            <w:r w:rsidRPr="00410EE9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интеллектуальных игр и их отличительных особенностях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Биологическая викторина</w:t>
            </w:r>
          </w:p>
        </w:tc>
        <w:tc>
          <w:tcPr>
            <w:tcW w:w="2007" w:type="dxa"/>
          </w:tcPr>
          <w:p w:rsidR="00E45786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Командная игра</w:t>
            </w:r>
          </w:p>
          <w:p w:rsidR="00E45786" w:rsidRDefault="00E45786" w:rsidP="00E45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EE9" w:rsidRPr="00E45786" w:rsidRDefault="00410EE9" w:rsidP="00E4578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8" w:type="dxa"/>
          </w:tcPr>
          <w:p w:rsidR="00410EE9" w:rsidRPr="00410EE9" w:rsidRDefault="00410EE9" w:rsidP="00410EE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Формировать навыки обмена впечатлениями и мнением.</w:t>
            </w:r>
          </w:p>
          <w:p w:rsidR="00410EE9" w:rsidRPr="00410EE9" w:rsidRDefault="00410EE9" w:rsidP="00410EE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EC0244" w:rsidRPr="006A661B" w:rsidTr="00A83CB0">
        <w:tc>
          <w:tcPr>
            <w:tcW w:w="625" w:type="dxa"/>
          </w:tcPr>
          <w:p w:rsidR="00EC0244" w:rsidRDefault="00EC0244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EC0244" w:rsidRPr="006A661B" w:rsidRDefault="00EC0244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EC0244" w:rsidRPr="006A661B" w:rsidRDefault="00EC0244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EC0244" w:rsidRPr="00410EE9" w:rsidRDefault="00EC0244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Легенды о цветах</w:t>
            </w:r>
          </w:p>
        </w:tc>
        <w:tc>
          <w:tcPr>
            <w:tcW w:w="2007" w:type="dxa"/>
          </w:tcPr>
          <w:p w:rsidR="00EC0244" w:rsidRPr="00410EE9" w:rsidRDefault="00EC0244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3178" w:type="dxa"/>
            <w:vMerge w:val="restart"/>
          </w:tcPr>
          <w:p w:rsidR="00EC0244" w:rsidRPr="00FA1B95" w:rsidRDefault="00EC0244" w:rsidP="00410EE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0244">
              <w:rPr>
                <w:rFonts w:ascii="Times New Roman" w:hAnsi="Times New Roman"/>
                <w:color w:val="333333"/>
                <w:sz w:val="24"/>
                <w:szCs w:val="24"/>
              </w:rPr>
              <w:t>Развивать способность отстаивать свою точку зрения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Формировать умение составлять и </w:t>
            </w: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классифициров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ать вопросы; работать с книгой; </w:t>
            </w: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распределять командные роли.</w:t>
            </w:r>
          </w:p>
        </w:tc>
      </w:tr>
      <w:tr w:rsidR="00EC0244" w:rsidRPr="006A661B" w:rsidTr="00A83CB0">
        <w:tc>
          <w:tcPr>
            <w:tcW w:w="625" w:type="dxa"/>
          </w:tcPr>
          <w:p w:rsidR="00EC0244" w:rsidRDefault="00EC0244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EC0244" w:rsidRPr="006A661B" w:rsidRDefault="00EC0244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EC0244" w:rsidRPr="006A661B" w:rsidRDefault="00EC0244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EC0244" w:rsidRPr="00410EE9" w:rsidRDefault="00EC0244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Конкурс лозунгов и плакатов «Мы за здоровый образ жизни»</w:t>
            </w:r>
          </w:p>
        </w:tc>
        <w:tc>
          <w:tcPr>
            <w:tcW w:w="2007" w:type="dxa"/>
          </w:tcPr>
          <w:p w:rsidR="00EC0244" w:rsidRPr="00410EE9" w:rsidRDefault="00EC0244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Конкурс</w:t>
            </w:r>
          </w:p>
        </w:tc>
        <w:tc>
          <w:tcPr>
            <w:tcW w:w="3178" w:type="dxa"/>
            <w:vMerge/>
          </w:tcPr>
          <w:p w:rsidR="00EC0244" w:rsidRPr="00410EE9" w:rsidRDefault="00EC0244" w:rsidP="00410EE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Виртуальное путешествие «В стране динозавров»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Игра-путешествие</w:t>
            </w:r>
          </w:p>
        </w:tc>
        <w:tc>
          <w:tcPr>
            <w:tcW w:w="3178" w:type="dxa"/>
          </w:tcPr>
          <w:p w:rsidR="00410EE9" w:rsidRPr="00410EE9" w:rsidRDefault="002D4A5E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видеофильмов, выполняют задания по маршрутным листам  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Викторина «Час цветов»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Командная игра</w:t>
            </w:r>
          </w:p>
        </w:tc>
        <w:tc>
          <w:tcPr>
            <w:tcW w:w="3178" w:type="dxa"/>
          </w:tcPr>
          <w:p w:rsidR="00410EE9" w:rsidRPr="00410EE9" w:rsidRDefault="002D4A5E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A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Конкурс «Мы в ответе за тех, кого приручили»</w:t>
            </w:r>
          </w:p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Оформление коллажа «Братья наши меньшие»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Виртуальная экскурсия</w:t>
            </w:r>
          </w:p>
        </w:tc>
        <w:tc>
          <w:tcPr>
            <w:tcW w:w="3178" w:type="dxa"/>
          </w:tcPr>
          <w:p w:rsidR="00410EE9" w:rsidRPr="00410EE9" w:rsidRDefault="002D4A5E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видеофильма, оформляют коллаж. 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Экологический турнир «В содружестве с природой»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Командная игра</w:t>
            </w:r>
          </w:p>
        </w:tc>
        <w:tc>
          <w:tcPr>
            <w:tcW w:w="3178" w:type="dxa"/>
          </w:tcPr>
          <w:p w:rsidR="00410EE9" w:rsidRPr="00410EE9" w:rsidRDefault="002D4A5E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A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Викторина «Птичьи разговоры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Видеоурок</w:t>
            </w:r>
          </w:p>
        </w:tc>
        <w:tc>
          <w:tcPr>
            <w:tcW w:w="3178" w:type="dxa"/>
          </w:tcPr>
          <w:p w:rsidR="00410EE9" w:rsidRPr="00410EE9" w:rsidRDefault="002D4A5E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видеофильма, обсуждение просмотренного. 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Конкурс «И ни рыба, и ни мясо…»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Устный журнал</w:t>
            </w:r>
          </w:p>
        </w:tc>
        <w:tc>
          <w:tcPr>
            <w:tcW w:w="3178" w:type="dxa"/>
          </w:tcPr>
          <w:p w:rsidR="00410EE9" w:rsidRPr="00410EE9" w:rsidRDefault="00F33CFF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CF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отстаивать свою точку зрения.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Выполняют задания по маршрутным листам </w:t>
            </w:r>
          </w:p>
        </w:tc>
      </w:tr>
      <w:tr w:rsidR="00410EE9" w:rsidRPr="006A661B" w:rsidTr="00A83CB0">
        <w:tc>
          <w:tcPr>
            <w:tcW w:w="625" w:type="dxa"/>
          </w:tcPr>
          <w:p w:rsidR="00410EE9" w:rsidRDefault="00410EE9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10EE9" w:rsidRPr="006A661B" w:rsidRDefault="00410EE9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Час ребусов</w:t>
            </w:r>
          </w:p>
        </w:tc>
        <w:tc>
          <w:tcPr>
            <w:tcW w:w="2007" w:type="dxa"/>
          </w:tcPr>
          <w:p w:rsidR="00410EE9" w:rsidRPr="00410EE9" w:rsidRDefault="00410EE9" w:rsidP="00EC024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0EE9">
              <w:rPr>
                <w:rFonts w:ascii="Times New Roman" w:hAnsi="Times New Roman"/>
                <w:color w:val="333333"/>
                <w:sz w:val="24"/>
                <w:szCs w:val="24"/>
              </w:rPr>
              <w:t>Коллективная работа</w:t>
            </w:r>
          </w:p>
        </w:tc>
        <w:tc>
          <w:tcPr>
            <w:tcW w:w="3178" w:type="dxa"/>
          </w:tcPr>
          <w:p w:rsidR="00410EE9" w:rsidRPr="00410EE9" w:rsidRDefault="00F33CFF" w:rsidP="00410E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CF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410EE9" w:rsidRPr="006A661B" w:rsidTr="00EC0244">
        <w:tc>
          <w:tcPr>
            <w:tcW w:w="10173" w:type="dxa"/>
            <w:gridSpan w:val="6"/>
          </w:tcPr>
          <w:p w:rsidR="00410EE9" w:rsidRPr="00811A4B" w:rsidRDefault="00811A4B" w:rsidP="006A66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Занимательные опыты и эксперименты по биологии – 11 часов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Час моделирования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3178" w:type="dxa"/>
          </w:tcPr>
          <w:p w:rsidR="00A83CB0" w:rsidRPr="006A661B" w:rsidRDefault="00CB2EC7" w:rsidP="00CB2E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творческое задание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Как покрасить живые цветы?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практическую работу 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Биологические фокусы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Коллективный эксперимент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C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Где прорастут семена?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Индивидуальный эксперимент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лабораторную работу 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 «Занимательные опыты с молоком»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практическую работу 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Работа устьиц. Изучение механизмов испарения воды листьями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Постановка опыта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видеофильма и демонстрация опыта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 «Строение клеток плесневых грибов»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практическую работу </w:t>
            </w:r>
          </w:p>
        </w:tc>
      </w:tr>
      <w:tr w:rsidR="00A83CB0" w:rsidRPr="006A661B" w:rsidTr="00A83CB0">
        <w:tc>
          <w:tcPr>
            <w:tcW w:w="625" w:type="dxa"/>
          </w:tcPr>
          <w:p w:rsidR="00A83CB0" w:rsidRDefault="00A83CB0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A83CB0" w:rsidRPr="006A661B" w:rsidRDefault="00A83CB0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Выращивание чайного гриба</w:t>
            </w:r>
          </w:p>
        </w:tc>
        <w:tc>
          <w:tcPr>
            <w:tcW w:w="2007" w:type="dxa"/>
            <w:vAlign w:val="center"/>
          </w:tcPr>
          <w:p w:rsidR="00A83CB0" w:rsidRPr="00A83CB0" w:rsidRDefault="00A83CB0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Постановка опыта</w:t>
            </w:r>
          </w:p>
        </w:tc>
        <w:tc>
          <w:tcPr>
            <w:tcW w:w="3178" w:type="dxa"/>
          </w:tcPr>
          <w:p w:rsidR="00A83CB0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задания </w:t>
            </w:r>
          </w:p>
        </w:tc>
      </w:tr>
      <w:tr w:rsidR="00CB2EC7" w:rsidRPr="006A661B" w:rsidTr="00A83CB0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2007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  <w:vMerge w:val="restart"/>
          </w:tcPr>
          <w:p w:rsidR="00CB2EC7" w:rsidRPr="006A661B" w:rsidRDefault="00CB2EC7" w:rsidP="001907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практическую работу </w:t>
            </w:r>
          </w:p>
        </w:tc>
      </w:tr>
      <w:tr w:rsidR="00CB2EC7" w:rsidRPr="006A661B" w:rsidTr="00A83CB0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Выращивание растений на растворах солей</w:t>
            </w:r>
          </w:p>
        </w:tc>
        <w:tc>
          <w:tcPr>
            <w:tcW w:w="2007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Постановка опыта</w:t>
            </w: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A83CB0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2007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0B6730">
        <w:tc>
          <w:tcPr>
            <w:tcW w:w="10173" w:type="dxa"/>
            <w:gridSpan w:val="6"/>
          </w:tcPr>
          <w:p w:rsidR="00CB2EC7" w:rsidRPr="00A83CB0" w:rsidRDefault="00CB2EC7" w:rsidP="006A661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Познаем себя – 7 часов</w:t>
            </w:r>
          </w:p>
        </w:tc>
      </w:tr>
      <w:tr w:rsidR="00CB2EC7" w:rsidRPr="006A661B" w:rsidTr="00CB2EC7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Определение норм рационального питания</w:t>
            </w:r>
          </w:p>
        </w:tc>
        <w:tc>
          <w:tcPr>
            <w:tcW w:w="2007" w:type="dxa"/>
            <w:vMerge w:val="restart"/>
            <w:vAlign w:val="center"/>
          </w:tcPr>
          <w:p w:rsidR="00CB2EC7" w:rsidRPr="006A661B" w:rsidRDefault="00CB2EC7" w:rsidP="00CB2E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178" w:type="dxa"/>
            <w:vMerge w:val="restart"/>
            <w:vAlign w:val="center"/>
          </w:tcPr>
          <w:p w:rsidR="00CB2EC7" w:rsidRPr="006A661B" w:rsidRDefault="00CB2EC7" w:rsidP="00CB2E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Соблюдают правила работы в кабинете, обращения с лабораторным оборудованием. Проводят самооценку и </w:t>
            </w:r>
            <w:proofErr w:type="spellStart"/>
            <w:r w:rsidRPr="00CB2EC7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CB2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проделанной работы.</w:t>
            </w: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Определение темперамента</w:t>
            </w:r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Познаем секреты высшей нервной деятельности</w:t>
            </w:r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Определение жизненного объема легких</w:t>
            </w:r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Приготовление </w:t>
            </w:r>
            <w:proofErr w:type="spellStart"/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фитонапитков</w:t>
            </w:r>
            <w:proofErr w:type="spellEnd"/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BD4A16">
        <w:tc>
          <w:tcPr>
            <w:tcW w:w="625" w:type="dxa"/>
          </w:tcPr>
          <w:p w:rsidR="00CB2EC7" w:rsidRDefault="00CB2EC7" w:rsidP="00B03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CB2EC7" w:rsidRPr="006A661B" w:rsidRDefault="00CB2EC7" w:rsidP="006A66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B2EC7" w:rsidRPr="00A83CB0" w:rsidRDefault="00CB2EC7" w:rsidP="00A83CB0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CB0">
              <w:rPr>
                <w:rFonts w:ascii="Times New Roman" w:hAnsi="Times New Roman"/>
                <w:color w:val="333333"/>
                <w:sz w:val="24"/>
                <w:szCs w:val="24"/>
              </w:rPr>
              <w:t>Как создать модель клеток крови своими руками?</w:t>
            </w:r>
          </w:p>
        </w:tc>
        <w:tc>
          <w:tcPr>
            <w:tcW w:w="2007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EC7" w:rsidRPr="006A661B" w:rsidTr="00517957">
        <w:tc>
          <w:tcPr>
            <w:tcW w:w="10173" w:type="dxa"/>
            <w:gridSpan w:val="6"/>
          </w:tcPr>
          <w:p w:rsidR="00CB2EC7" w:rsidRPr="006A661B" w:rsidRDefault="00CB2EC7" w:rsidP="006A6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– 34 часа </w:t>
            </w:r>
          </w:p>
        </w:tc>
      </w:tr>
    </w:tbl>
    <w:p w:rsidR="006A661B" w:rsidRPr="0031649A" w:rsidRDefault="006A661B" w:rsidP="009A5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4C23" w:rsidRPr="0031649A" w:rsidRDefault="009A50EA" w:rsidP="00074C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164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A50EA" w:rsidRPr="0031649A" w:rsidRDefault="009A50EA" w:rsidP="009A5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D29FB" w:rsidRPr="00A72F3D" w:rsidRDefault="00074C23" w:rsidP="00A72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sectPr w:rsidR="007D29FB" w:rsidRPr="00A72F3D" w:rsidSect="00D16A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01"/>
    <w:multiLevelType w:val="multilevel"/>
    <w:tmpl w:val="4C0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85CE8"/>
    <w:multiLevelType w:val="hybridMultilevel"/>
    <w:tmpl w:val="F32C92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B823ED"/>
    <w:multiLevelType w:val="hybridMultilevel"/>
    <w:tmpl w:val="DDC8DF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B337233"/>
    <w:multiLevelType w:val="multilevel"/>
    <w:tmpl w:val="E23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F588C"/>
    <w:multiLevelType w:val="multilevel"/>
    <w:tmpl w:val="6CAE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F63CD"/>
    <w:multiLevelType w:val="hybridMultilevel"/>
    <w:tmpl w:val="ECEC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598A"/>
    <w:multiLevelType w:val="multilevel"/>
    <w:tmpl w:val="B05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37CF0"/>
    <w:multiLevelType w:val="multilevel"/>
    <w:tmpl w:val="ACC4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94"/>
    <w:rsid w:val="00074C23"/>
    <w:rsid w:val="00210974"/>
    <w:rsid w:val="00250891"/>
    <w:rsid w:val="002D4A5E"/>
    <w:rsid w:val="0031649A"/>
    <w:rsid w:val="00410EE9"/>
    <w:rsid w:val="00482957"/>
    <w:rsid w:val="00501058"/>
    <w:rsid w:val="00584BEF"/>
    <w:rsid w:val="0058749A"/>
    <w:rsid w:val="005B0302"/>
    <w:rsid w:val="0060738D"/>
    <w:rsid w:val="0060774D"/>
    <w:rsid w:val="006A661B"/>
    <w:rsid w:val="007D29FB"/>
    <w:rsid w:val="00811A4B"/>
    <w:rsid w:val="00840948"/>
    <w:rsid w:val="00864994"/>
    <w:rsid w:val="009A0C7E"/>
    <w:rsid w:val="009A50EA"/>
    <w:rsid w:val="00A57537"/>
    <w:rsid w:val="00A72F3D"/>
    <w:rsid w:val="00A83CB0"/>
    <w:rsid w:val="00AF334E"/>
    <w:rsid w:val="00B03F1E"/>
    <w:rsid w:val="00B70875"/>
    <w:rsid w:val="00B77E96"/>
    <w:rsid w:val="00CB2EC7"/>
    <w:rsid w:val="00D16A7F"/>
    <w:rsid w:val="00E45786"/>
    <w:rsid w:val="00EA4E19"/>
    <w:rsid w:val="00EC0244"/>
    <w:rsid w:val="00F33CFF"/>
    <w:rsid w:val="00F66F2B"/>
    <w:rsid w:val="00F82174"/>
    <w:rsid w:val="00F935A1"/>
    <w:rsid w:val="00FA1B95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C7E"/>
    <w:pPr>
      <w:ind w:left="720"/>
      <w:contextualSpacing/>
    </w:pPr>
  </w:style>
  <w:style w:type="table" w:styleId="a6">
    <w:name w:val="Table Grid"/>
    <w:basedOn w:val="a1"/>
    <w:uiPriority w:val="59"/>
    <w:rsid w:val="006A66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C7E"/>
    <w:pPr>
      <w:ind w:left="720"/>
      <w:contextualSpacing/>
    </w:pPr>
  </w:style>
  <w:style w:type="table" w:styleId="a6">
    <w:name w:val="Table Grid"/>
    <w:basedOn w:val="a1"/>
    <w:uiPriority w:val="59"/>
    <w:rsid w:val="006A66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A9E8-9AC1-486A-8089-44B93312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2018-01-16T02:49:00Z</cp:lastPrinted>
  <dcterms:created xsi:type="dcterms:W3CDTF">2018-08-07T00:45:00Z</dcterms:created>
  <dcterms:modified xsi:type="dcterms:W3CDTF">2018-08-09T01:39:00Z</dcterms:modified>
</cp:coreProperties>
</file>