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01" w:rsidRP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«</w:t>
      </w:r>
      <w:r>
        <w:rPr>
          <w:rFonts w:ascii="Times New Roman" w:hAnsi="Times New Roman" w:cs="Times New Roman"/>
          <w:sz w:val="28"/>
          <w:szCs w:val="28"/>
        </w:rPr>
        <w:t xml:space="preserve">Зеленодольская школа № 2 </w:t>
      </w:r>
      <w:r>
        <w:rPr>
          <w:rFonts w:ascii="Times New Roman" w:hAnsi="Times New Roman" w:cs="Times New Roman"/>
          <w:sz w:val="28"/>
          <w:szCs w:val="28"/>
        </w:rPr>
        <w:t xml:space="preserve">для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301" w:rsidRDefault="00237301" w:rsidP="002373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7301" w:rsidRDefault="00237301" w:rsidP="002373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7301" w:rsidRDefault="00237301" w:rsidP="002373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7301" w:rsidRDefault="00237301" w:rsidP="0023730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ДОКЛАД </w:t>
      </w:r>
    </w:p>
    <w:p w:rsidR="00237301" w:rsidRDefault="00237301" w:rsidP="0023730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на школьном методическом объединении классных руководителей </w:t>
      </w:r>
    </w:p>
    <w:p w:rsidR="00237301" w:rsidRDefault="00237301" w:rsidP="0023730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 теме: </w:t>
      </w:r>
    </w:p>
    <w:p w:rsidR="00237301" w:rsidRDefault="00237301" w:rsidP="0023730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 </w:t>
      </w:r>
      <w:r>
        <w:rPr>
          <w:rFonts w:ascii="Times New Roman" w:hAnsi="Times New Roman" w:cs="Times New Roman"/>
          <w:b/>
          <w:sz w:val="48"/>
          <w:szCs w:val="48"/>
        </w:rPr>
        <w:t>Система работы классного руководителя по профориентации учащихся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301" w:rsidRDefault="00237301" w:rsidP="002373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Выступила: Иванова И.В.</w:t>
      </w:r>
    </w:p>
    <w:p w:rsid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301" w:rsidRDefault="00237301" w:rsidP="002373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13CEA" w:rsidRDefault="00237301" w:rsidP="00575E3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lastRenderedPageBreak/>
        <w:t xml:space="preserve">       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Профессиональная ориентация – это система мероприятий, направленных на оказание помощи школьнику в выборе профессии с учётом его интересов, склонностей, способностей и потребностей государства в профессиях. 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Именно классный руководитель больше всех в школе знает о своём воспитаннике. Классный руководитель, сотрудничая с учителями-предметниками, получает информацию об интересе к предмету, знает, кто с удовольствием работает на уроках </w:t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трудового обучения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. </w:t>
      </w:r>
    </w:p>
    <w:p w:rsidR="001D6CA5" w:rsidRPr="00575E3C" w:rsidRDefault="00237301" w:rsidP="00575E3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     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Одна из задач классного руководителя – выявлять и поддерживать интерес к различным учебным предметам, побуждать к самостоятельной работе по изучению интересующей сферы деятельности, вовлекать детей в различные виды </w:t>
      </w:r>
      <w:proofErr w:type="spellStart"/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внеучебной</w:t>
      </w:r>
      <w:proofErr w:type="spellEnd"/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общественно-полезной деятельности. </w:t>
      </w:r>
    </w:p>
    <w:p w:rsidR="00213CEA" w:rsidRDefault="00237301" w:rsidP="00575E3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     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Классный руководитель должен помочь учащимся разобраться в себе, выявить профессиональные предпочтения, помочь определиться с путями получения профессионального образования. 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     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Одним из важных направлений в деятельности классного руководителя</w:t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совместно с учителем трудового обучения -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является профессиональное просвещение. Оно предполагает знакомство учащихся с миром профессий, с основным правилом выбора профессии («хочу, могу, надо»), с требованиями, которые предъявляет профессия к человеку. Главная задача проф</w:t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ориентации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– воспитание любви к любому виду трудовой деятельности, знакомство с потребностями народного хозяйства страны в целом и конкретного региона в частности в специалистах на современном этапе и на ближайшую перспективу. </w:t>
      </w:r>
    </w:p>
    <w:p w:rsidR="00575E3C" w:rsidRPr="00575E3C" w:rsidRDefault="00237301" w:rsidP="00575E3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      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Самой распространённой формой работы в деятельности классного руководителя является классный час. Стоит чаще обращаться к интерактивным методам, основанным на диалоговой форме общения между учителем и учениками, учеников между собой. Формы классного часа могут быть самыми различными. </w:t>
      </w:r>
    </w:p>
    <w:p w:rsidR="00213CEA" w:rsidRDefault="00237301" w:rsidP="00575E3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lastRenderedPageBreak/>
        <w:t xml:space="preserve">         </w:t>
      </w:r>
      <w:proofErr w:type="gramStart"/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Например</w:t>
      </w:r>
      <w:proofErr w:type="gramEnd"/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классный руководитель может запланировать классный час «Все профессии важны». Его можно провести в форме КВН и включить работу с пословицами о труде, загадками о профессиях, решение кроссвордов, а также использовать литературный материал. Знают ли наши дети, пришедшие из начальной школы, так хорошо известные нам когда-то «Чем пахнут ремёсла» Д. </w:t>
      </w:r>
      <w:proofErr w:type="spellStart"/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Родари</w:t>
      </w:r>
      <w:proofErr w:type="spellEnd"/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, «А что у вас?» С. Михалкова. </w:t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Можно даже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инсценировать эти произведения? Возможен конкурс на лучшего толкователя слов </w:t>
      </w:r>
      <w:r w:rsidR="00575E3C" w:rsidRPr="00575E3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7F7F6"/>
        </w:rPr>
        <w:t>работа, труд, профессия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,</w:t>
      </w:r>
      <w:r w:rsid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 w:rsidR="00575E3C" w:rsidRPr="00575E3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7F7F6"/>
        </w:rPr>
        <w:t>карьера. </w:t>
      </w:r>
    </w:p>
    <w:p w:rsidR="003404BB" w:rsidRDefault="00237301" w:rsidP="003404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       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Трудом создаются ценности – здания, машины, произведения искусства, архитектуры. Труд помогает сохранить и увеличить богатства природы, в процессе труда люди общаются друг с другом, становятся более образованными. 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        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Разговор о важности выбора профессии может возникать случайно. 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br/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Можно предложить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шестиклассникам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на классном часу 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написать</w:t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мини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сочинение </w:t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на тему: «Кем быть?»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,</w:t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г</w:t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де в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центре внимания могут </w:t>
      </w:r>
      <w:r w:rsidR="00213CEA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прозвучать такие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вопросы: Какую профессию ты хотел бы выбрать в будущем? Почему тебе нравится именно эта профессия? Что делают люди этой профессии? Какие качества нужны человеку этой профессии, чтобы хорошо работать? Есть ли у тебя такие качества? Анализ этих работ позволит классному руководителю познать внутренний мир ребёнка посредством выяснения личностных мотивов выбора профессии и знаний о многообразии профессионального труда. Заботливый классный руководитель прибережёт эти сочинения до 9 класса, а ребята смогут посмотреть, сохранились ли их детские предпочтения, свя</w:t>
      </w:r>
      <w:r w:rsidR="005F0AA1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занные с выбором профессии. </w:t>
      </w:r>
      <w:r w:rsidR="005F0AA1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     </w:t>
      </w:r>
      <w:r w:rsidR="005F0AA1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В 7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-8 классах можно провести игру «Аукцион». Цель: актуализация знаний о профессиях. Учащиеся знакомятся с делением профессий на несколько типов: «человек-человек», «человек-природа», «человек-техника» и т.д. Класс делится на команды. Игроки каждой команды должны назвать как можно больше профессий того или иного </w:t>
      </w:r>
      <w:r w:rsidR="005F0AA1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на время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. Игра позволяет легко и непринуждённо обнаружить степень общей информированности о 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lastRenderedPageBreak/>
        <w:t>профессиях. </w:t>
      </w:r>
      <w:r w:rsidR="00575E3C" w:rsidRPr="00575E3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75E3C" w:rsidRPr="005F0AA1">
        <w:rPr>
          <w:rFonts w:ascii="Times New Roman" w:hAnsi="Times New Roman" w:cs="Times New Roman"/>
          <w:color w:val="000000"/>
          <w:sz w:val="28"/>
          <w:szCs w:val="28"/>
        </w:rPr>
        <w:t>В старших классах, безусловно, важны классные часы, на которых проводятся различные диагностики. Профессиональная диагностика – один из элементов профориентации. С помощью анкетирования изучаются профессиональные интересы, намерения, увлечения в свободное время. Эта информация может определить устойчивость профессиональных интересов школьника. </w:t>
      </w:r>
      <w:r w:rsidR="00575E3C" w:rsidRPr="005F0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04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40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84A">
        <w:rPr>
          <w:rFonts w:ascii="Times New Roman" w:hAnsi="Times New Roman" w:cs="Times New Roman"/>
          <w:color w:val="000000"/>
          <w:sz w:val="28"/>
          <w:szCs w:val="28"/>
        </w:rPr>
        <w:t xml:space="preserve">Еще одним важным составляющим в работе классного руководителя является проведение родительского собрания </w:t>
      </w:r>
      <w:r w:rsidR="0092684A" w:rsidRPr="0092684A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proofErr w:type="spellStart"/>
      <w:r w:rsidR="0092684A" w:rsidRPr="0092684A">
        <w:rPr>
          <w:rFonts w:ascii="Times New Roman" w:hAnsi="Times New Roman" w:cs="Times New Roman"/>
          <w:iCs/>
          <w:sz w:val="28"/>
          <w:szCs w:val="28"/>
        </w:rPr>
        <w:t>профориентационной</w:t>
      </w:r>
      <w:proofErr w:type="spellEnd"/>
      <w:r w:rsidR="0092684A" w:rsidRPr="0092684A">
        <w:rPr>
          <w:rFonts w:ascii="Times New Roman" w:hAnsi="Times New Roman" w:cs="Times New Roman"/>
          <w:iCs/>
          <w:sz w:val="28"/>
          <w:szCs w:val="28"/>
        </w:rPr>
        <w:t xml:space="preserve"> тематике.</w:t>
      </w:r>
      <w:r w:rsidR="0092684A" w:rsidRPr="0092684A">
        <w:rPr>
          <w:sz w:val="28"/>
          <w:szCs w:val="28"/>
        </w:rPr>
        <w:t xml:space="preserve"> </w:t>
      </w:r>
      <w:r w:rsidR="0092684A" w:rsidRPr="0092684A">
        <w:rPr>
          <w:rFonts w:ascii="Times New Roman" w:hAnsi="Times New Roman" w:cs="Times New Roman"/>
          <w:sz w:val="28"/>
          <w:szCs w:val="28"/>
        </w:rPr>
        <w:t xml:space="preserve">Одним из условий, способствующих совершенствованию </w:t>
      </w:r>
      <w:proofErr w:type="spellStart"/>
      <w:r w:rsidR="0092684A" w:rsidRPr="0092684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2684A" w:rsidRPr="0092684A">
        <w:rPr>
          <w:rFonts w:ascii="Times New Roman" w:hAnsi="Times New Roman" w:cs="Times New Roman"/>
          <w:sz w:val="28"/>
          <w:szCs w:val="28"/>
        </w:rPr>
        <w:t xml:space="preserve"> </w:t>
      </w:r>
      <w:r w:rsidR="0092684A">
        <w:rPr>
          <w:rFonts w:ascii="Times New Roman" w:hAnsi="Times New Roman" w:cs="Times New Roman"/>
          <w:sz w:val="28"/>
          <w:szCs w:val="28"/>
        </w:rPr>
        <w:t xml:space="preserve"> </w:t>
      </w:r>
      <w:r w:rsidR="0092684A" w:rsidRPr="0092684A">
        <w:rPr>
          <w:rFonts w:ascii="Times New Roman" w:hAnsi="Times New Roman" w:cs="Times New Roman"/>
          <w:sz w:val="28"/>
          <w:szCs w:val="28"/>
        </w:rPr>
        <w:t>работы, является сотрудничество семьи и школ</w:t>
      </w:r>
      <w:r w:rsidR="0092684A">
        <w:rPr>
          <w:rFonts w:ascii="Times New Roman" w:hAnsi="Times New Roman" w:cs="Times New Roman"/>
          <w:sz w:val="28"/>
          <w:szCs w:val="28"/>
        </w:rPr>
        <w:t>ы</w:t>
      </w:r>
      <w:r w:rsidR="0092684A" w:rsidRPr="0092684A">
        <w:rPr>
          <w:rFonts w:ascii="Times New Roman" w:hAnsi="Times New Roman" w:cs="Times New Roman"/>
          <w:sz w:val="28"/>
          <w:szCs w:val="28"/>
        </w:rPr>
        <w:t>. Работа классного руководителя ведётся по двум направлениям: </w:t>
      </w:r>
      <w:r w:rsidR="0092684A" w:rsidRPr="0092684A">
        <w:rPr>
          <w:rFonts w:ascii="Times New Roman" w:hAnsi="Times New Roman" w:cs="Times New Roman"/>
          <w:sz w:val="28"/>
          <w:szCs w:val="28"/>
        </w:rPr>
        <w:br/>
        <w:t>- подготовка родителей к оказанию помощи детям при выборе профессии; </w:t>
      </w:r>
      <w:r w:rsidR="0092684A" w:rsidRPr="0092684A">
        <w:rPr>
          <w:rFonts w:ascii="Times New Roman" w:hAnsi="Times New Roman" w:cs="Times New Roman"/>
          <w:sz w:val="28"/>
          <w:szCs w:val="28"/>
        </w:rPr>
        <w:br/>
        <w:t xml:space="preserve">- привлечение </w:t>
      </w:r>
      <w:r w:rsidR="0092684A">
        <w:rPr>
          <w:rFonts w:ascii="Times New Roman" w:hAnsi="Times New Roman" w:cs="Times New Roman"/>
          <w:sz w:val="28"/>
          <w:szCs w:val="28"/>
        </w:rPr>
        <w:t xml:space="preserve"> специалистов из профессиональных заведений</w:t>
      </w:r>
      <w:r w:rsidR="0092684A" w:rsidRPr="0092684A">
        <w:rPr>
          <w:rFonts w:ascii="Times New Roman" w:hAnsi="Times New Roman" w:cs="Times New Roman"/>
          <w:sz w:val="28"/>
          <w:szCs w:val="28"/>
        </w:rPr>
        <w:t xml:space="preserve"> для проведения бесед, рассказов о профессиях, организаций экскурсий </w:t>
      </w:r>
      <w:r w:rsidR="0092684A">
        <w:rPr>
          <w:rFonts w:ascii="Times New Roman" w:hAnsi="Times New Roman" w:cs="Times New Roman"/>
          <w:sz w:val="28"/>
          <w:szCs w:val="28"/>
        </w:rPr>
        <w:t xml:space="preserve">в учебное заведение. </w:t>
      </w:r>
      <w:r w:rsidR="003404BB">
        <w:rPr>
          <w:rFonts w:ascii="Times New Roman" w:hAnsi="Times New Roman" w:cs="Times New Roman"/>
          <w:sz w:val="28"/>
          <w:szCs w:val="28"/>
        </w:rPr>
        <w:t>Попадая на «День открытых дверей»</w:t>
      </w:r>
      <w:r w:rsidR="003404BB" w:rsidRPr="0092684A">
        <w:rPr>
          <w:rFonts w:ascii="Times New Roman" w:hAnsi="Times New Roman" w:cs="Times New Roman"/>
          <w:sz w:val="28"/>
          <w:szCs w:val="28"/>
        </w:rPr>
        <w:t> </w:t>
      </w:r>
      <w:r w:rsidR="003404BB">
        <w:rPr>
          <w:rFonts w:ascii="Times New Roman" w:hAnsi="Times New Roman" w:cs="Times New Roman"/>
          <w:sz w:val="28"/>
          <w:szCs w:val="28"/>
        </w:rPr>
        <w:t xml:space="preserve"> в профессиональное учебное заведение</w:t>
      </w:r>
      <w:r w:rsidR="0092684A">
        <w:rPr>
          <w:rFonts w:ascii="Times New Roman" w:hAnsi="Times New Roman" w:cs="Times New Roman"/>
          <w:sz w:val="28"/>
          <w:szCs w:val="28"/>
        </w:rPr>
        <w:t xml:space="preserve"> учащиеся и их родители знакомятся с профессиями  и принимают непосредственное участие в программе </w:t>
      </w:r>
      <w:r w:rsidR="003404BB">
        <w:rPr>
          <w:rFonts w:ascii="Times New Roman" w:hAnsi="Times New Roman" w:cs="Times New Roman"/>
          <w:sz w:val="28"/>
          <w:szCs w:val="28"/>
        </w:rPr>
        <w:t>организованной учебным заведением.</w:t>
      </w:r>
    </w:p>
    <w:p w:rsidR="00575E3C" w:rsidRPr="005F0AA1" w:rsidRDefault="003404BB" w:rsidP="005F0AA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684A" w:rsidRPr="005F0AA1">
        <w:rPr>
          <w:rFonts w:ascii="Times New Roman" w:hAnsi="Times New Roman" w:cs="Times New Roman"/>
          <w:color w:val="000000"/>
          <w:sz w:val="28"/>
          <w:szCs w:val="28"/>
        </w:rPr>
        <w:t>Жизнь показывает, что в случае правильного выбора молодым человеком</w:t>
      </w:r>
      <w:bookmarkStart w:id="0" w:name="_GoBack"/>
      <w:bookmarkEnd w:id="0"/>
      <w:r w:rsidR="0092684A" w:rsidRPr="005F0AA1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профессии в выигрыше не только общество, получившее активного, целеустремлённого деятеля общественного производства, но, главное, личность, испытывающая удовлетворение и получающая широкие возможности для самореализации. </w:t>
      </w:r>
      <w:r w:rsidR="00575E3C" w:rsidRPr="005F0AA1">
        <w:rPr>
          <w:rFonts w:ascii="Times New Roman" w:hAnsi="Times New Roman" w:cs="Times New Roman"/>
          <w:color w:val="000000"/>
          <w:sz w:val="28"/>
          <w:szCs w:val="28"/>
        </w:rPr>
        <w:t>Именно поэтому каждому классному руководителю стоит уделять должное внимание вопросам профориентации, способствовать формированию мотивов, потребностей и интереса к выбору профессии.</w:t>
      </w:r>
    </w:p>
    <w:p w:rsidR="00575E3C" w:rsidRPr="005F0AA1" w:rsidRDefault="00575E3C" w:rsidP="00575E3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575E3C" w:rsidRPr="00575E3C" w:rsidRDefault="00575E3C" w:rsidP="00575E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5E3C" w:rsidRPr="0057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92844"/>
    <w:multiLevelType w:val="multilevel"/>
    <w:tmpl w:val="D512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3C"/>
    <w:rsid w:val="001D6CA5"/>
    <w:rsid w:val="00213CEA"/>
    <w:rsid w:val="00237301"/>
    <w:rsid w:val="003404BB"/>
    <w:rsid w:val="00575E3C"/>
    <w:rsid w:val="005F0AA1"/>
    <w:rsid w:val="0092684A"/>
    <w:rsid w:val="00A2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2018-03-25T16:19:00Z</cp:lastPrinted>
  <dcterms:created xsi:type="dcterms:W3CDTF">2018-03-16T14:26:00Z</dcterms:created>
  <dcterms:modified xsi:type="dcterms:W3CDTF">2018-03-25T16:21:00Z</dcterms:modified>
</cp:coreProperties>
</file>