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Муниципальное казённое  общеобразовательное учреждение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средняя общеобразовательная школа </w:t>
      </w:r>
      <w:r>
        <w:rPr>
          <w:rFonts w:ascii="Segoe UI Symbol" w:hAnsi="Segoe UI Symbol" w:cs="Segoe UI Symbol" w:eastAsia="Segoe UI Symbol"/>
          <w:b/>
          <w:color w:val="00000A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 1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tbl>
      <w:tblPr/>
      <w:tblGrid>
        <w:gridCol w:w="5634"/>
        <w:gridCol w:w="5084"/>
      </w:tblGrid>
      <w:tr>
        <w:trPr>
          <w:trHeight w:val="1" w:hRule="atLeast"/>
          <w:jc w:val="left"/>
        </w:trPr>
        <w:tc>
          <w:tcPr>
            <w:tcW w:w="5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4852" w:dyaOrig="2030">
                <v:rect xmlns:o="urn:schemas-microsoft-com:office:office" xmlns:v="urn:schemas-microsoft-com:vml" id="rectole0000000000" style="width:242.600000pt;height:101.5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50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Директор МКОУ СОШ </w:t>
            </w: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             ___________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Портных В.П. 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            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Приказ от  29.06.2017 г.  </w:t>
            </w:r>
            <w:r>
              <w:rPr>
                <w:rFonts w:ascii="Segoe UI Symbol" w:hAnsi="Segoe UI Symbol" w:cs="Segoe UI Symbol" w:eastAsia="Segoe UI Symbol"/>
                <w:color w:val="00000A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156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                         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Протокол Педагогического  Совета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         ___________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от 30.08.2017 г.  года </w:t>
            </w:r>
            <w:r>
              <w:rPr>
                <w:rFonts w:ascii="Segoe UI Symbol" w:hAnsi="Segoe UI Symbol" w:cs="Segoe UI Symbol" w:eastAsia="Segoe UI Symbol"/>
                <w:color w:val="00000A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 1  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                      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                 «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Согласовано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»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FFFF00" w:val="clear"/>
              </w:rPr>
              <w:t xml:space="preserve">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Председатель ПМПк  МКОУ СОШ </w:t>
            </w: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       _______________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Говорова Е.Н.</w:t>
            </w:r>
          </w:p>
        </w:tc>
        <w:tc>
          <w:tcPr>
            <w:tcW w:w="50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                      «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Согласовано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»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FFFF00" w:val="clear"/>
              </w:rPr>
              <w:t xml:space="preserve">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        ______________________________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        ______________________________</w:t>
            </w:r>
          </w:p>
        </w:tc>
      </w:tr>
    </w:tbl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Адаптированная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образовательная программа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начального общего образования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с тяжелыми нарушениями речи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вариант 5.1)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для обучающегося 2 класса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Котлярова Вадима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           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Ответственный за реализацию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                                       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адаптированной образовательной программы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учитель начальных классов Голованева Т.В.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40"/>
          <w:shd w:fill="FFFFFF" w:val="clear"/>
        </w:rPr>
        <w:t xml:space="preserve">2017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40"/>
          <w:shd w:fill="FFFFFF" w:val="clear"/>
        </w:rPr>
        <w:t xml:space="preserve">год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ОГЛАВЛЕНИЕ</w:t>
      </w:r>
    </w:p>
    <w:p>
      <w:pPr>
        <w:tabs>
          <w:tab w:val="right" w:pos="9498" w:leader="dot"/>
        </w:tabs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ОБЩИЕ ПОЛОЖЕНИЯ</w:t>
      </w:r>
      <w:r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4</w:t>
      </w:r>
    </w:p>
    <w:p>
      <w:pPr>
        <w:tabs>
          <w:tab w:val="right" w:pos="9498" w:leader="dot"/>
        </w:tabs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u w:val="single"/>
          <w:shd w:fill="auto" w:val="clear"/>
        </w:rPr>
        <w:t xml:space="preserve">адаптированная основная Общеобразовательная программа начального общего образования обучающихся  С тяжелыми нарушениями речи (вариант 5.1)</w:t>
      </w:r>
      <w:r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10</w:t>
      </w:r>
    </w:p>
    <w:p>
      <w:pPr>
        <w:tabs>
          <w:tab w:val="right" w:pos="9460" w:leader="dot"/>
        </w:tabs>
        <w:suppressAutoHyphens w:val="true"/>
        <w:spacing w:before="0" w:after="200" w:line="276"/>
        <w:ind w:right="0" w:left="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2.1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Целевой раздел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10</w:t>
      </w:r>
    </w:p>
    <w:p>
      <w:pPr>
        <w:tabs>
          <w:tab w:val="right" w:pos="9498" w:leader="dot"/>
        </w:tabs>
        <w:suppressAutoHyphens w:val="true"/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2.1.1.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Пояснительная записка</w:t>
      </w:r>
      <w:r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10</w:t>
      </w:r>
    </w:p>
    <w:p>
      <w:pPr>
        <w:tabs>
          <w:tab w:val="right" w:pos="9498" w:leader="dot"/>
        </w:tabs>
        <w:suppressAutoHyphens w:val="true"/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2.1.2.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Планируемые результаты освоения обучающимися  с тяжелыми нарушениями речи адаптированной основной общеобразовательной программы начального общего образования</w:t>
      </w:r>
      <w:r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16</w:t>
      </w:r>
    </w:p>
    <w:p>
      <w:pPr>
        <w:tabs>
          <w:tab w:val="right" w:pos="9498" w:leader="dot"/>
        </w:tabs>
        <w:suppressAutoHyphens w:val="true"/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2.1.3.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Система оценки достижения обучающимися  с тяжелыми нарушениями речи планируемых результатов освоения  адаптированной основной общеобразовательной программы начального общего образования</w:t>
      </w:r>
      <w:r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19</w:t>
      </w:r>
    </w:p>
    <w:p>
      <w:pPr>
        <w:tabs>
          <w:tab w:val="right" w:pos="9460" w:leader="dot"/>
        </w:tabs>
        <w:suppressAutoHyphens w:val="true"/>
        <w:spacing w:before="0" w:after="200" w:line="276"/>
        <w:ind w:right="0" w:left="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Содержательный раздел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20</w:t>
      </w:r>
    </w:p>
    <w:p>
      <w:pPr>
        <w:tabs>
          <w:tab w:val="right" w:pos="9498" w:leader="dot"/>
        </w:tabs>
        <w:suppressAutoHyphens w:val="true"/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2.2.1.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Направления и содержание программы коррекционной работы…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…………………………………………………………….……..…21</w:t>
      </w:r>
    </w:p>
    <w:p>
      <w:pPr>
        <w:tabs>
          <w:tab w:val="right" w:pos="9460" w:leader="dot"/>
        </w:tabs>
        <w:suppressAutoHyphens w:val="true"/>
        <w:spacing w:before="0" w:after="200" w:line="276"/>
        <w:ind w:right="0" w:left="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Организационный раздел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22</w:t>
      </w:r>
    </w:p>
    <w:p>
      <w:pPr>
        <w:tabs>
          <w:tab w:val="right" w:pos="9498" w:leader="dot"/>
        </w:tabs>
        <w:suppressAutoHyphens w:val="true"/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2.3.1.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Учебный план</w:t>
      </w:r>
      <w:r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22</w:t>
      </w:r>
    </w:p>
    <w:p>
      <w:pPr>
        <w:tabs>
          <w:tab w:val="right" w:pos="9498" w:leader="dot"/>
        </w:tabs>
        <w:suppressAutoHyphens w:val="true"/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2.3.2.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</w:t>
      </w:r>
      <w:r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  <w:t xml:space="preserve">………………………………………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  <w:t xml:space="preserve">2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tabs>
          <w:tab w:val="right" w:pos="9460" w:leader="dot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24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24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24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24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24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24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Определение и назначение адаптированной основной общеобразовательной программы начального общего образования обучающихся с тяжелыми нарушениями речи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Адаптированная основная общеобразовательная программа (далее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АООП) начального общего образования (далее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НОО) обучающихся  с тяжелыми нарушениями речи (далее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ТНР)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Муниципального казенного общеобразовательного учреждения средней общеобразовательной школы </w:t>
      </w:r>
      <w:r>
        <w:rPr>
          <w:rFonts w:ascii="Segoe UI Symbol" w:hAnsi="Segoe UI Symbol" w:cs="Segoe UI Symbol" w:eastAsia="Segoe UI Symbol"/>
          <w:color w:val="00000A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1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это образовательная программа, адаптированная для обучения детей с ТНР с учетом особенностей их психофизического и речевого развития, индивидуальных возможностей, обеспечивающая коррекцию нарушений развития и социальную адаптацию. </w:t>
      </w:r>
    </w:p>
    <w:p>
      <w:pPr>
        <w:spacing w:before="0" w:after="0" w:line="240"/>
        <w:ind w:right="0" w:left="0" w:firstLine="7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АООП НОО обучающихся с ТНР самостоятельно разработана и утверждена МКОУ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государственным образовательным стандартом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ФГОС) НОО обучающихся с ограниченными возможностями здоровья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ОВЗ) и с учетом Примерной адаптированной основной общеобразовательной программы начального общего образования обучающихся  с ТНР.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АООП НОО обучающихся с ТНР определяет содержание образования, ожидаемые результаты и условия ее реализации.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Структура адаптированной основной общеобразовательной программы начального общего образования обучающихся с тяжелыми нарушениями речи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АООП НОО обучающихся с ТНР состоит из двух частей: обязательной части и части, формируемой участниками образовательных отношений.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АООП НОО обучающихся с ТНР содержит три раздела: целевой, содержательный и организационный.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Целевой раздел определяет общее назначение, цели и планируемые результаты реализации АООП НОО, а также способы определения достижения этих целей и результатов. Целевой раздел включает пояснительную записку; планируемые результаты освоения обучающимися с ТНР АООП НОО; систему оценки достижения планируемых результатов освоения АООП НОО.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Содержательный раздел определяет общее содержание НОО обучающихся с ТНР и включает следующие программы, ориентированные на достижение личностных, предметных и метапредметных результатов: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программу формирования универсальных учебных действий;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программу отдельных учебных предметов, курсов коррекционно-развивающей области и курсов внеурочной деятельности;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программу духовно-нравственного развития, воспитания обучающихся с ТНР;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программу формирования экологической культуры, здорового и безопасного образа жизни;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программу коррекционной работы;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программу внеурочной деятельности.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Организационный раздел включает учебный план НОО (реализующий предметные и коррекционно-развивающую области, направления внеурочной деятельности); систему специальных условий реализации АООП НОО обучающихся с ТНР.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Принципы и подходы к формированию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адаптированной основной общеобразовательной программы начального общего образования обучающихся с тяжелыми нарушениями речи</w:t>
      </w:r>
    </w:p>
    <w:p>
      <w:pPr>
        <w:tabs>
          <w:tab w:val="left" w:pos="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основу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формирования АООП НОО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 с ТНР положены следующие принципы: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адаптация системы образования к уровням и особенностям развития и подготовки обучающихся и воспитанников и др.); 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учета типологических и индивидуальных образовательных потребностей обучающихся;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коррекционной направленности образовательного процесса;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зоны ближайшего 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учетом особых образовательных потребностей;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онтогенетический принцип; 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преемственности, предполагающий при проектировании АООП НОО ориентировку на программу основного общего образования, что обеспечивает непрерывность образования обучающихся с ТНР;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целостности содержания образования. Содержание образования едино. В основе структуры содержания образования лежит не понятие предмета, а понятие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направленности на формирование деятельности, обеспечивает возможность овладения обучающимися с ТНР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переноса знаний, умений, навыков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 трансформирование уровня полученных знаний в область жизнедеятельности; 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сотрудничества с семьей.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основу разработки АООП НОО обучающихся с ТНР заложены дифференцированный,  деятельностный  и системный подходы.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Дифференцированный подход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 построению АООП НОО обучающихся с ТНР предполагает учет особых образовательных потребностей этих обучающихся, которые определяются уровнем речевого развития, этиопатогенезом, характером нарушений формирования речевой функциональной системы и проявляются в неоднородности по возможностям освоения содержания образования. АООП НОО создается в соответствии с дифференцированно сформулированными в ФГОС НОО обучающихся с ОВЗ требованиями к: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структуре образовательной программы;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условиям реализации образовательной программы; 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результатам образования.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Применение дифференцированного подхода обеспечивает разнообразие содержания, предоставляя обучающимся с ТНР возможность реализовать индивидуальный потенциал развития; открывает широкие возможности для педагогического творчества, создания вариативных образовательных  материалов, обеспечивающих пошаговую логопедическую коррекцию, развитие способности обучающихся самостоятельно решать учебно-познавательные и учебно-практические задачи в соответствии с их возможностями.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Деятельностный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подход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основывается 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Деятельностный подход в образовании строится на признании того, что развитие личности обучающихся с ТНР младшего школьного возраста определяется характером организации доступной им деятельности.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обеспечивающей овладение ими содержанием образования. 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контексте разработки АООП начального общего образования обучающихся с ТНР  реализация деятельностного подхода обеспечивает:</w:t>
      </w:r>
    </w:p>
    <w:p>
      <w:pPr>
        <w:tabs>
          <w:tab w:val="left" w:pos="0" w:leader="none"/>
        </w:tabs>
        <w:spacing w:before="0" w:after="0" w:line="240"/>
        <w:ind w:right="0" w:left="360" w:firstLine="34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придание результатам образования социально и личностно значимого</w:t>
      </w:r>
    </w:p>
    <w:p>
      <w:pPr>
        <w:tabs>
          <w:tab w:val="left" w:pos="0" w:leader="none"/>
        </w:tabs>
        <w:spacing w:before="0" w:after="0" w:line="240"/>
        <w:ind w:right="0" w:left="0" w:firstLine="34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характера;</w:t>
      </w:r>
    </w:p>
    <w:p>
      <w:pPr>
        <w:tabs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прочное усвоение обучающимися знаний и опыта разнообразной деятельности и поведения, возможность их самостоятельного продвижения в изучаемых предметных областях;</w:t>
      </w:r>
    </w:p>
    <w:p>
      <w:pPr>
        <w:tabs>
          <w:tab w:val="left" w:pos="0" w:leader="none"/>
        </w:tabs>
        <w:spacing w:before="0" w:after="0" w:line="240"/>
        <w:ind w:right="0" w:left="360" w:firstLine="34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существенное повышение мотивации и интереса к учению,</w:t>
      </w:r>
    </w:p>
    <w:p>
      <w:pPr>
        <w:tabs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приобретению нового опыта деятельности и поведения;</w:t>
      </w:r>
    </w:p>
    <w:p>
      <w:pPr>
        <w:tabs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условий для общекультурного и личностного развития обучающихся с ТНР на основе формирования универсальных учебных действий, которые обеспечивают не только успешное усвоение ими системы научных знаний, умений и навыков, позволяющих продолжить образование на следующей ступени, но и социальной компетенции, составляющей основу социальной успешности.</w:t>
      </w:r>
    </w:p>
    <w:p>
      <w:pPr>
        <w:tabs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процессе, снижение доли репродуктивных методов и способов обучения, ориентация на личностно-ориентированные, проблемно-поискового характера. </w:t>
      </w:r>
    </w:p>
    <w:p>
      <w:pPr>
        <w:tabs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Системный подход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>
      <w:pPr>
        <w:tabs>
          <w:tab w:val="left" w:pos="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Системный подход в образовании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>
      <w:pPr>
        <w:tabs>
          <w:tab w:val="left" w:pos="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</w:t>
      </w:r>
    </w:p>
    <w:p>
      <w:pPr>
        <w:tabs>
          <w:tab w:val="left" w:pos="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контексте разработки АООП начального общего образования обучающихся с ТНР реализация системного подхода обеспечивает:</w:t>
      </w:r>
    </w:p>
    <w:p>
      <w:pPr>
        <w:tabs>
          <w:tab w:val="left" w:pos="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тесную взаимосвязь в формировании перцептивных, речевых и интеллектуальных предпосылок овладения учебными знаниями, действиями, умениями и навыками;</w:t>
      </w:r>
    </w:p>
    <w:p>
      <w:pPr>
        <w:tabs>
          <w:tab w:val="left" w:pos="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 и коррекционно-развивающей области;</w:t>
      </w:r>
    </w:p>
    <w:p>
      <w:pPr>
        <w:tabs>
          <w:tab w:val="left" w:pos="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реализацию интегративной коммуникативно-речевой цели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  <w:tab w:val="right" w:pos="9639" w:leader="dot"/>
        </w:tabs>
        <w:suppressAutoHyphens w:val="true"/>
        <w:spacing w:before="24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24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адаптированная основная Общеобразовательная программа начального общего образования обучающихся </w:t>
        <w:br/>
        <w:t xml:space="preserve">С тяжелыми нарушениями речи (вариант 5.1)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24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2.1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Целевой раздел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2.1.1.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Цель реализации адаптированной основной общеобразовательной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программы начального общего образования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Принципы и подходы к формированию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адаптированной основной общеобразовательной программы начального общего образования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Представлены в разделе 1. Общие положения.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Общая характеристика адаптированной основной общеобразовательной программы начального общего образования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Вариант 5.1 предназначается для обучающихся с фонетико-фонематическим или фонетическим недоразвитием речи (дислалия; легкая степень выраженности дизартрии, заикания; ринолалия), обучающихся  с общим недоразвитием речи III - IV уровней речевого развития различного генеза (например, при минимальных дизартрических расстройствах, ринолалии и т.п.), у которых имеются нарушения всех компонентов языка; для обучающихся с нарушениями чтения и письма.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>
      <w:pPr>
        <w:suppressAutoHyphens w:val="true"/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Психолого-педагогическая характеристика обучающегося с ТНР</w:t>
      </w:r>
    </w:p>
    <w:p>
      <w:pPr>
        <w:suppressAutoHyphens w:val="true"/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Котлярова Вадима 2008г.р. 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Котляров Вадим обучается в МКОУ СОШ </w:t>
      </w:r>
      <w:r>
        <w:rPr>
          <w:rFonts w:ascii="Segoe UI Symbol" w:hAnsi="Segoe UI Symbol" w:cs="Segoe UI Symbol" w:eastAsia="Segoe UI Symbol"/>
          <w:color w:val="00000A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г. Острогожска в 1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классе с 1 сентября 2016 г. 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До поступления в 1 класс посещал кружок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Дошкольник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на базе МКОУ СОШ </w:t>
      </w:r>
      <w:r>
        <w:rPr>
          <w:rFonts w:ascii="Segoe UI Symbol" w:hAnsi="Segoe UI Symbol" w:cs="Segoe UI Symbol" w:eastAsia="Segoe UI Symbol"/>
          <w:color w:val="00000A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1.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В мае 2017 года ПМПК рекомендовала обучение ребёнка в обычной (массовой) школе, в обычном классе по адаптированной образовательной программе начального общего образования с тяжелыми нарушениями речи (вариант 5.1).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Этот ребенок имеет выраженные отклонения в поведении, у него явная задержка психического развития, также у него тяжёлое нарушение речи. У него отмечается недостаточная внятность, выразительность речи, нечеткая дикция, создающие впечатление общей смазанности речи, смешение звуков,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фонемообразования.  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 Вадим  хуже чем его сверстники запоминает речевой материал, с большим количеством ошибок выполняет задания, связанные с активной речевой деятельностью.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Ребёнок по своему развитию напоминает развитие ребенка более младшего возраста, хотя он на год старше одноклассников. Речь у него замедленная, слова тянет, как дети детсадовского возраста. При выполнении учебных заданий наблюдается быстрая утомляемость. Наблюдается повышенная возбудимость и даже агрессия. На уроке может смять или порвать тетрадь, сломать демонстративно ручку или карандаш. Эта раздражительность проявляется, если у него что-то не получается, если он устал.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Особые образовательные потребности обучающихся с ТНР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особым образовательным потребностям, характерным для обучающихся с ТНР относятся: </w:t>
      </w:r>
    </w:p>
    <w:p>
      <w:pPr>
        <w:spacing w:before="0" w:after="0" w:line="240"/>
        <w:ind w:right="0" w:left="0" w:firstLine="6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>
      <w:pPr>
        <w:suppressAutoHyphens w:val="true"/>
        <w:spacing w:before="0" w:after="0" w:line="240"/>
        <w:ind w:right="99" w:left="0" w:firstLine="6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>
      <w:pPr>
        <w:suppressAutoHyphens w:val="true"/>
        <w:spacing w:before="0" w:after="0" w:line="240"/>
        <w:ind w:right="99" w:left="0" w:firstLine="6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и степени выраженности его речевого недоразвития;</w:t>
      </w:r>
    </w:p>
    <w:p>
      <w:pPr>
        <w:suppressAutoHyphens w:val="true"/>
        <w:spacing w:before="0" w:after="0" w:line="240"/>
        <w:ind w:right="99" w:left="0" w:firstLine="6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обязательность непрерывности коррекционно-развивающего процесса, реализуемого как через содержание предметных и коррекционно-развивающей областей и специальных курсов, так и в процессе индивидуальной/подгрупповой логопедической работы;</w:t>
      </w:r>
    </w:p>
    <w:p>
      <w:pPr>
        <w:suppressAutoHyphens w:val="true"/>
        <w:spacing w:before="0" w:after="0" w:line="240"/>
        <w:ind w:right="99" w:left="0" w:firstLine="6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 </w:t>
      </w:r>
    </w:p>
    <w:p>
      <w:pPr>
        <w:suppressAutoHyphens w:val="true"/>
        <w:spacing w:before="0" w:after="0" w:line="240"/>
        <w:ind w:right="99" w:left="0" w:firstLine="6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</w:t>
      </w:r>
    </w:p>
    <w:p>
      <w:pPr>
        <w:suppressAutoHyphens w:val="true"/>
        <w:spacing w:before="0" w:after="0" w:line="240"/>
        <w:ind w:right="99" w:left="0" w:firstLine="6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>
      <w:pPr>
        <w:suppressAutoHyphens w:val="true"/>
        <w:spacing w:before="0" w:after="0" w:line="240"/>
        <w:ind w:right="99" w:left="0" w:firstLine="6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</w:t>
      </w:r>
    </w:p>
    <w:p>
      <w:pPr>
        <w:suppressAutoHyphens w:val="true"/>
        <w:spacing w:before="0" w:after="0" w:line="240"/>
        <w:ind w:right="99" w:left="0" w:firstLine="6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>
      <w:pPr>
        <w:suppressAutoHyphens w:val="true"/>
        <w:spacing w:before="0" w:after="0" w:line="240"/>
        <w:ind w:right="99" w:left="0" w:firstLine="6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индивидуальный темп обучения и продвижения в образовательном пространстве для разных категорий обучающихся с ТНР;</w:t>
      </w:r>
    </w:p>
    <w:p>
      <w:pPr>
        <w:suppressAutoHyphens w:val="true"/>
        <w:spacing w:before="0" w:after="0" w:line="240"/>
        <w:ind w:right="99" w:left="0" w:firstLine="6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постоянный (пошаговый) мониторинг результативности образования и сформированности социальной компетенции обучающихся, уровня и динамики развития речевых процессов, исходя из механизма речевого дефекта;</w:t>
      </w:r>
    </w:p>
    <w:p>
      <w:pPr>
        <w:suppressAutoHyphens w:val="true"/>
        <w:spacing w:before="0" w:after="0" w:line="240"/>
        <w:ind w:right="99" w:left="0" w:firstLine="6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обходных путей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коррекционного воздействия на речевые процессы, повышающих контроль за устной и письменной речью;</w:t>
      </w:r>
    </w:p>
    <w:p>
      <w:pPr>
        <w:suppressAutoHyphens w:val="true"/>
        <w:spacing w:before="0" w:after="0" w:line="240"/>
        <w:ind w:right="99" w:left="0" w:firstLine="6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возможность обучаться на дому и/или дистанционно при наличии медицинских показаний;</w:t>
      </w:r>
    </w:p>
    <w:p>
      <w:pPr>
        <w:suppressAutoHyphens w:val="true"/>
        <w:spacing w:before="0" w:after="0" w:line="240"/>
        <w:ind w:right="99" w:left="0" w:firstLine="6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профилактика и коррекция социокультурной и школьной дезадаптации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>
      <w:pPr>
        <w:suppressAutoHyphens w:val="true"/>
        <w:spacing w:before="0" w:after="0" w:line="240"/>
        <w:ind w:right="99" w:left="0" w:firstLine="6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>
      <w:pPr>
        <w:suppressAutoHyphens w:val="true"/>
        <w:spacing w:before="0" w:after="0" w:line="240"/>
        <w:ind w:right="99" w:left="0" w:firstLine="6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  <w:tab w:val="right" w:pos="9639" w:leader="dot"/>
        </w:tabs>
        <w:suppressAutoHyphens w:val="true"/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2.1.2.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Планируемые результаты освоения обучающимися </w:t>
        <w:br/>
        <w:t xml:space="preserve">с тяжелыми нарушениями речи адаптированной основной общеобразовательной программы начального общего образования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Личностные, метапредметные и предметные результаты освоения обучающимися с ТНР АООП НОО соответствуют ФГОС НОО.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Планируемые результаты освоения обучающимися с ТНР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АООП НОО дополняются результатами освоения программы коррекционной работы.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Планируемые результаты освоения обучающимися с тяжелыми нарушениями речи программы коррекционной работы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Требования к результатам освоения программы коррекционной работы должны соответствовать требованиями ФГОС НОО, которые дополняются группой специальных требований.</w:t>
      </w:r>
    </w:p>
    <w:p>
      <w:pPr>
        <w:suppressAutoHyphens w:val="true"/>
        <w:spacing w:before="20" w:after="2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звукослоговую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 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артикуляторно-акустическим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 сформированность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сформированность языковых операций, необходимых для овладения чтением и письмом; сформированность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>
      <w:pPr>
        <w:suppressAutoHyphens w:val="true"/>
        <w:spacing w:before="20" w:after="2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Требования к результатам овладения социальной компетенцией отражают:</w:t>
      </w:r>
    </w:p>
    <w:p>
      <w:pPr>
        <w:suppressAutoHyphens w:val="true"/>
        <w:spacing w:before="20" w:after="2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развитие адекватных представлений о собственных возможностях и ограничениях, о насущно необходимом жизнеобеспечении: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SMS-сообщение;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возникшей проблемы; </w:t>
      </w:r>
    </w:p>
    <w:p>
      <w:pPr>
        <w:suppressAutoHyphens w:val="true"/>
        <w:spacing w:before="20" w:after="2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овладение социально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бытовыми умениями, используемыми в повседневной жизни: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</w:r>
    </w:p>
    <w:p>
      <w:pPr>
        <w:suppressAutoHyphens w:val="true"/>
        <w:spacing w:before="20" w:after="2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овладение навыками коммуникации: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>
      <w:pPr>
        <w:suppressAutoHyphens w:val="true"/>
        <w:spacing w:before="20" w:after="2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дифференциацию и осмысление картины мира: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адекватность бытового поведения ребёнка с точки зрения 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 </w:t>
      </w:r>
    </w:p>
    <w:p>
      <w:pPr>
        <w:suppressAutoHyphens w:val="true"/>
        <w:spacing w:before="20" w:after="2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2.1.3.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Система оценки достижения обучающимися </w:t>
        <w:br/>
        <w:t xml:space="preserve">с тяжелыми нарушениями речи планируемых результатов освоения </w:t>
        <w:br/>
        <w:t xml:space="preserve">адаптированной основной общеобразовательной программы </w:t>
        <w:br/>
        <w:t xml:space="preserve">начального общего образования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Система оценки достижения обучающимися с ТНР планируемых результатов освоения АООП НОО соответствует ФГОС НОО.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Система оценки достижения обучающимися с ТНР планируемых результатов освоения АООП НОО должна позволять вести оценку предметных, метапредметных и личностных результатов; в том числе итоговую оценку, обучающихся с ТНР, освоивших АООП НОО.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Система оценки достижения обучающимися с ТНР планируемых результатов освоения АООП НОО предусматривает оценку достижения обучающимися с ТНР планируемых результатов освоения программы коррекционной работы в поддержке освоения АООП НОО, обеспечивающих удовлетворение особых образовательных потребностей обучающихся, успешность в развитии различных видов деятельности. 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Оценка достижения обучающимися с ТНР планируемых результатов освоения программы коррекционной работы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 вариативных форм логопедического воздействия (подгрупповые, индивидуальные логопедические занятия) с сохранением базового объема знаний и умений в области общеобразовательной подготовки.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  <w:tab w:val="right" w:pos="9639" w:leader="dot"/>
        </w:tabs>
        <w:suppressAutoHyphens w:val="true"/>
        <w:spacing w:before="24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Содержательный раздел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развития, воспитания обучающихся с ТНР, программа формирования экологической культуры, здорового и безопасного образа жизни, программа внеурочной деятельности соответствуют ФГОС НОО.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Структура АООП НОО предполагает введение программы коррекционной работы.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2.2.1.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Направления и содержание программы коррекционной работы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АООП НОО. 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психолого-медико-педагогической комиссии, индивидуальной программы реабилитации. 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Программа коррекционной работы обеспечивает осуществление специальной поддержки освоения АООП НОО.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Специальная поддержка освоения АООП НОО осуществляется в ходе всего учебно-образовательного процесса.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Основными образовательными направлениями в специальной поддержке освоения АООП НОО являются: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коррекционная помощь в овладении базовым содержанием обучения;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коррекция нарушений устной речи, коррекция и профилактика нарушений чтения и письма;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лексико-грамматического строя речи, связной речи, по профилактике и коррекции нарушений чтения и письма, по развитию коммуникативных навыков.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120" w:after="12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Программа коррекционной работы предусматривает вариативные формы специального сопровождения обучающихся с ТНР.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работа по формированию полноценной речемыслительной деятельности.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24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Организационный раздел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2.3.1.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Учебный план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Обязательные предметные области учебного плана и учебные предметы соответствуют ФГОС НОО.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Коррекционная работа осуществляется во внеурочное время в объеме не менее 5 часов. Программа коррекционной работы разрабатывается в зависимости от особых образовательных потребностей обучающихся.</w:t>
      </w:r>
    </w:p>
    <w:p>
      <w:pPr>
        <w:tabs>
          <w:tab w:val="left" w:pos="0" w:leader="none"/>
          <w:tab w:val="right" w:pos="9639" w:leader="dot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  <w:tab w:val="right" w:pos="9639" w:leader="dot"/>
        </w:tabs>
        <w:suppressAutoHyphens w:val="true"/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2.3.2.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Кадровые условия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МКОУ СОШ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укомплектована педагогическими, руководящими и иными работниками имеющими, профессиональную подготовку соответствующего уровня и направленности.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Уровень квалификации работников МКОУ СОШ </w:t>
      </w:r>
      <w:r>
        <w:rPr>
          <w:rFonts w:ascii="Segoe UI Symbol" w:hAnsi="Segoe UI Symbol" w:cs="Segoe UI Symbol" w:eastAsia="Segoe UI Symbol"/>
          <w:color w:val="00000A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1,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реализующей АООП НОО обучающихся с ТНР, для каждой занимаемой соответствует квалификационным характеристикам по соответствующей должности, а для педагогических работников МКОУ СОШ </w:t>
      </w:r>
      <w:r>
        <w:rPr>
          <w:rFonts w:ascii="Segoe UI Symbol" w:hAnsi="Segoe UI Symbol" w:cs="Segoe UI Symbol" w:eastAsia="Segoe UI Symbol"/>
          <w:color w:val="00000A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1 -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также квалификационной категории.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штат специалистов МКОУ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реализующей вариант 5.1 АООП НОО обучающихся с ТНР входят: учитель начальных классов, учитель музыки, учитель рисования, учитель физической культуры, учитель иностранного языка, педагог-психолог, социальный педагог, педагог-организатор, педагог дополнительного образования, учитель-логопед (сетевая форма реализации программы коррекционной работы).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Педагоги, которые реализуют предметные области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АООП НОО обучающихся с ТНР (Вариант 5.1), имеют высшее профессиональное образование по направлению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Педагогическое образование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прошли курсы повышения квалификации в области инклюзивного образования, подтвержденные удостоверением о повышении квалификации установленного образца.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Заместитель директора по учебно-воспитательной работе имеет удостоверение о повышении квалификации в области инклюзивного образования установленного образца.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FFFFFF" w:val="clear"/>
        </w:rPr>
        <w:t xml:space="preserve">Финансовые условия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FFFFFF" w:val="clear"/>
        </w:rPr>
        <w:t xml:space="preserve">Материально-технические условия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Материально-технические условия - общие характеристики инфраструктуры, включая параметры информационно-образовательной среды образовательной организации. Материально-техническое обеспечение школьного образования обучающихся с ТНР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отражена специфика требований к:</w:t>
      </w:r>
    </w:p>
    <w:p>
      <w:pPr>
        <w:numPr>
          <w:ilvl w:val="0"/>
          <w:numId w:val="88"/>
        </w:numPr>
        <w:tabs>
          <w:tab w:val="left" w:pos="106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 пространства, в котором обучается учащийся с ТНР;</w:t>
      </w:r>
    </w:p>
    <w:p>
      <w:pPr>
        <w:numPr>
          <w:ilvl w:val="0"/>
          <w:numId w:val="88"/>
        </w:numPr>
        <w:tabs>
          <w:tab w:val="left" w:pos="106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 временного режима обучения;</w:t>
      </w:r>
    </w:p>
    <w:p>
      <w:pPr>
        <w:numPr>
          <w:ilvl w:val="0"/>
          <w:numId w:val="88"/>
        </w:numPr>
        <w:tabs>
          <w:tab w:val="left" w:pos="106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техническим средствам комфортного доступа обучающихся с ТНР к образованию;  </w:t>
      </w:r>
    </w:p>
    <w:p>
      <w:pPr>
        <w:numPr>
          <w:ilvl w:val="0"/>
          <w:numId w:val="88"/>
        </w:numPr>
        <w:tabs>
          <w:tab w:val="left" w:pos="106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техническим средствам обучения, включая специализированные компьютерные инструменты обучения, ориентированные на удовлетворение особых образовательных потребностей;</w:t>
      </w:r>
    </w:p>
    <w:p>
      <w:pPr>
        <w:numPr>
          <w:ilvl w:val="0"/>
          <w:numId w:val="88"/>
        </w:numPr>
        <w:tabs>
          <w:tab w:val="left" w:pos="106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обеспечению условий для организации обучения и взаимодействия специалистов, их сотрудничества с родителями (законными представителями) обучающихся;</w:t>
      </w:r>
    </w:p>
    <w:p>
      <w:pPr>
        <w:numPr>
          <w:ilvl w:val="0"/>
          <w:numId w:val="88"/>
        </w:numPr>
        <w:tabs>
          <w:tab w:val="left" w:pos="106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обучающихся с ТНР.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Предусматривается материально-техническая поддержка, в том числе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сетевая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ТНР.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Информационное обеспечение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включает необходимую нормативно-правовую базу образования обучающихся с ТНР и характеристики предполагаемых информационных связей участников образовательного процесса.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Созданы условия для функционирования современной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информационно-образовательной среды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включающей электронные информационные ресурсы, электронные образовательные ресурсы,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совокупность информационных технологий, телекоммуникационных технологий, соответствующих технических средств,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Информационно-образовательная среда образовательной организации обеспечивает возможность осуществлять в электронной (цифровой) форме следующие виды деятельности:</w:t>
      </w:r>
    </w:p>
    <w:p>
      <w:pPr>
        <w:numPr>
          <w:ilvl w:val="0"/>
          <w:numId w:val="90"/>
        </w:numPr>
        <w:tabs>
          <w:tab w:val="left" w:pos="720" w:leader="none"/>
          <w:tab w:val="left" w:pos="6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планирование образовательного процесса;</w:t>
      </w:r>
    </w:p>
    <w:p>
      <w:pPr>
        <w:numPr>
          <w:ilvl w:val="0"/>
          <w:numId w:val="90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размещение и сохранение материалов образовательного процесса, в том числе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работ обучающихся и педагогов, используемых участниками образовательного процесса информационных ресурсов;</w:t>
      </w:r>
    </w:p>
    <w:p>
      <w:pPr>
        <w:numPr>
          <w:ilvl w:val="0"/>
          <w:numId w:val="9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ТНР;</w:t>
      </w:r>
    </w:p>
    <w:p>
      <w:pPr>
        <w:numPr>
          <w:ilvl w:val="0"/>
          <w:numId w:val="9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взаимодействие между участниками образовательного процесса, в том числе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>
      <w:pPr>
        <w:numPr>
          <w:ilvl w:val="0"/>
          <w:numId w:val="9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>
      <w:pPr>
        <w:numPr>
          <w:ilvl w:val="0"/>
          <w:numId w:val="9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взаимодействие образовательной организации с отделом по образованию администрации Острогожского муниципального района и с другими образовательными организациями.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Материально-техническая база реализации адаптированной основной общеобразовательной программы начального образования обучающихся с ТНР</w:t>
      </w:r>
      <w:r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соответствует действующим санитарным и противопожарным нормам, предъявляемым к:</w:t>
      </w:r>
    </w:p>
    <w:p>
      <w:pPr>
        <w:numPr>
          <w:ilvl w:val="0"/>
          <w:numId w:val="95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участку (территории)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>
      <w:pPr>
        <w:numPr>
          <w:ilvl w:val="0"/>
          <w:numId w:val="95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зданию образовательного учреждения (высота и архитектура здания),</w:t>
      </w:r>
    </w:p>
    <w:p>
      <w:pPr>
        <w:numPr>
          <w:ilvl w:val="0"/>
          <w:numId w:val="95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помещению библиотеки (площадь, размещение рабочих зон, наличие читального зала, число читательских мест, медиатеки)</w:t>
      </w:r>
    </w:p>
    <w:p>
      <w:pPr>
        <w:numPr>
          <w:ilvl w:val="0"/>
          <w:numId w:val="95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помещениям для осуществления образовательного процесса (необходимый набор и размещение,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деятельности, отдыха, структура которых должна обеспечивать возможность для организации урочной и внеурочной учебной деятельности); </w:t>
      </w:r>
    </w:p>
    <w:p>
      <w:pPr>
        <w:numPr>
          <w:ilvl w:val="0"/>
          <w:numId w:val="95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помещениям, предназначенным для занятий музыкой, изобразительным искусством, хореографией, моделированием, техническим творчеством, естественнонаучными исследованиями, актовому залу;</w:t>
      </w:r>
    </w:p>
    <w:p>
      <w:pPr>
        <w:numPr>
          <w:ilvl w:val="0"/>
          <w:numId w:val="95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спортивным залам, игровому и спортивному оборудованию;</w:t>
      </w:r>
    </w:p>
    <w:p>
      <w:pPr>
        <w:numPr>
          <w:ilvl w:val="0"/>
          <w:numId w:val="95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помещениям для медицинского персонала; </w:t>
      </w:r>
    </w:p>
    <w:p>
      <w:pPr>
        <w:numPr>
          <w:ilvl w:val="0"/>
          <w:numId w:val="95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</w:p>
    <w:p>
      <w:pPr>
        <w:numPr>
          <w:ilvl w:val="0"/>
          <w:numId w:val="95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мебели, офисному оснащению и хозяйственному инвентарю;</w:t>
      </w:r>
    </w:p>
    <w:p>
      <w:pPr>
        <w:numPr>
          <w:ilvl w:val="0"/>
          <w:numId w:val="95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расходным материалам и канцелярским принадлежностям;</w:t>
      </w:r>
    </w:p>
    <w:p>
      <w:pPr>
        <w:numPr>
          <w:ilvl w:val="0"/>
          <w:numId w:val="95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туалетам, коридорам и другим помещениям.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Материально-техническое и информационное оснащение образовательного процесса обеспечивает возможность:</w:t>
      </w:r>
    </w:p>
    <w:p>
      <w:pPr>
        <w:numPr>
          <w:ilvl w:val="0"/>
          <w:numId w:val="97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 и использования информации (в том числе запись и обработка изображений и звука, выступления с аудио-, видео сопровождением и графическим сопровождением, общение в сети Интернет  и др.);</w:t>
      </w:r>
    </w:p>
    <w:p>
      <w:pPr>
        <w:numPr>
          <w:ilvl w:val="0"/>
          <w:numId w:val="97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получения информации различными способами из разных источников 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97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>
      <w:pPr>
        <w:numPr>
          <w:ilvl w:val="0"/>
          <w:numId w:val="97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>
      <w:pPr>
        <w:numPr>
          <w:ilvl w:val="0"/>
          <w:numId w:val="97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 материальных объектов, в том числе произведений искусства;</w:t>
      </w:r>
    </w:p>
    <w:p>
      <w:pPr>
        <w:numPr>
          <w:ilvl w:val="0"/>
          <w:numId w:val="97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обработки материалов и информации с использованием технологических инструментов;</w:t>
      </w:r>
    </w:p>
    <w:p>
      <w:pPr>
        <w:numPr>
          <w:ilvl w:val="0"/>
          <w:numId w:val="97"/>
        </w:numPr>
        <w:tabs>
          <w:tab w:val="left" w:pos="720" w:leader="none"/>
          <w:tab w:val="left" w:pos="0" w:leader="none"/>
          <w:tab w:val="left" w:pos="6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проектирования и конструирования, в том числе моделей с цифровым управлением и обратной связью;</w:t>
      </w:r>
    </w:p>
    <w:p>
      <w:pPr>
        <w:numPr>
          <w:ilvl w:val="0"/>
          <w:numId w:val="97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исполнения, сочинения и аранжировки музыкальных произведений с применением традиционных инструментов и цифровых технологий;</w:t>
      </w:r>
    </w:p>
    <w:p>
      <w:pPr>
        <w:numPr>
          <w:ilvl w:val="0"/>
          <w:numId w:val="97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физического развития, участия в спортивных соревнованиях и играх;</w:t>
      </w:r>
    </w:p>
    <w:p>
      <w:pPr>
        <w:numPr>
          <w:ilvl w:val="0"/>
          <w:numId w:val="97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планирования учебного процесса, фиксирования его реализации в целом и отдельных этапов; </w:t>
      </w:r>
    </w:p>
    <w:p>
      <w:pPr>
        <w:numPr>
          <w:ilvl w:val="0"/>
          <w:numId w:val="97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размещения своих материалов и работ в информационной среде образовательной организации; </w:t>
      </w:r>
    </w:p>
    <w:p>
      <w:pPr>
        <w:numPr>
          <w:ilvl w:val="0"/>
          <w:numId w:val="97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проведения массовых мероприятий, собраний, представлений;</w:t>
      </w:r>
    </w:p>
    <w:p>
      <w:pPr>
        <w:numPr>
          <w:ilvl w:val="0"/>
          <w:numId w:val="97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 отдыха и питания;</w:t>
      </w:r>
    </w:p>
    <w:p>
      <w:pPr>
        <w:numPr>
          <w:ilvl w:val="0"/>
          <w:numId w:val="97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эффективной коррекции нарушений речи.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88">
    <w:abstractNumId w:val="18"/>
  </w:num>
  <w:num w:numId="90">
    <w:abstractNumId w:val="12"/>
  </w:num>
  <w:num w:numId="95">
    <w:abstractNumId w:val="6"/>
  </w:num>
  <w:num w:numId="9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