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A4" w:rsidRPr="008146A4" w:rsidRDefault="009A78B0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Системно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 в обучении физике</w:t>
      </w:r>
      <w:r w:rsidR="008146A4" w:rsidRPr="008146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основа ФГОС</w:t>
      </w:r>
      <w:r w:rsidR="008146A4" w:rsidRPr="008146A4">
        <w:rPr>
          <w:rFonts w:ascii="Times New Roman" w:hAnsi="Times New Roman" w:cs="Times New Roman"/>
          <w:b/>
          <w:sz w:val="28"/>
          <w:szCs w:val="28"/>
        </w:rPr>
        <w:t>.</w:t>
      </w:r>
    </w:p>
    <w:p w:rsidR="008146A4" w:rsidRPr="008146A4" w:rsidRDefault="008146A4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8146A4">
        <w:rPr>
          <w:rFonts w:ascii="Times New Roman" w:hAnsi="Times New Roman" w:cs="Times New Roman"/>
          <w:sz w:val="28"/>
          <w:szCs w:val="28"/>
        </w:rPr>
        <w:t xml:space="preserve">«Единственный путь, ведущий </w:t>
      </w:r>
    </w:p>
    <w:p w:rsidR="008146A4" w:rsidRDefault="008146A4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8146A4">
        <w:rPr>
          <w:rFonts w:ascii="Times New Roman" w:hAnsi="Times New Roman" w:cs="Times New Roman"/>
          <w:sz w:val="28"/>
          <w:szCs w:val="28"/>
        </w:rPr>
        <w:t>к знанию – это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46A4" w:rsidRDefault="008146A4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Б.Шоу.</w:t>
      </w:r>
    </w:p>
    <w:p w:rsidR="002038D9" w:rsidRPr="00305CDA" w:rsidRDefault="008146A4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 бурный век развития цивилизации в области экономики, науки и техники знания довольно быстро устаревают или оказываются недостаточными. Поэтому вопрос о качестве образования был и остаётся самым актуальным. </w:t>
      </w:r>
      <w:r w:rsidR="009A78B0">
        <w:rPr>
          <w:rFonts w:ascii="Times New Roman" w:hAnsi="Times New Roman" w:cs="Times New Roman"/>
          <w:sz w:val="28"/>
          <w:szCs w:val="28"/>
        </w:rPr>
        <w:t xml:space="preserve"> </w:t>
      </w:r>
      <w:r w:rsidR="006A4A95" w:rsidRPr="006A4A95">
        <w:rPr>
          <w:rFonts w:ascii="Times New Roman" w:hAnsi="Times New Roman" w:cs="Times New Roman"/>
          <w:sz w:val="28"/>
          <w:szCs w:val="28"/>
        </w:rPr>
        <w:t>Основным критерием качественног</w:t>
      </w:r>
      <w:r w:rsidR="006A4A95">
        <w:rPr>
          <w:rFonts w:ascii="Times New Roman" w:hAnsi="Times New Roman" w:cs="Times New Roman"/>
          <w:sz w:val="28"/>
          <w:szCs w:val="28"/>
        </w:rPr>
        <w:t xml:space="preserve">о образования должны стать его </w:t>
      </w:r>
      <w:r w:rsidR="006A4A95" w:rsidRPr="006A4A95">
        <w:rPr>
          <w:rFonts w:ascii="Times New Roman" w:hAnsi="Times New Roman" w:cs="Times New Roman"/>
          <w:sz w:val="28"/>
          <w:szCs w:val="28"/>
        </w:rPr>
        <w:t>социальные результаты – у выпу</w:t>
      </w:r>
      <w:r w:rsidR="006A4A95">
        <w:rPr>
          <w:rFonts w:ascii="Times New Roman" w:hAnsi="Times New Roman" w:cs="Times New Roman"/>
          <w:sz w:val="28"/>
          <w:szCs w:val="28"/>
        </w:rPr>
        <w:t>скника школы должны быть сформи</w:t>
      </w:r>
      <w:r w:rsidR="006A4A95" w:rsidRPr="006A4A95">
        <w:rPr>
          <w:rFonts w:ascii="Times New Roman" w:hAnsi="Times New Roman" w:cs="Times New Roman"/>
          <w:sz w:val="28"/>
          <w:szCs w:val="28"/>
        </w:rPr>
        <w:t>рованы готовность и способность</w:t>
      </w:r>
      <w:r w:rsidR="006A4A95">
        <w:rPr>
          <w:rFonts w:ascii="Times New Roman" w:hAnsi="Times New Roman" w:cs="Times New Roman"/>
          <w:sz w:val="28"/>
          <w:szCs w:val="28"/>
        </w:rPr>
        <w:t xml:space="preserve"> творчески мыслить, находить не</w:t>
      </w:r>
      <w:r w:rsidR="006A4A95" w:rsidRPr="006A4A95">
        <w:rPr>
          <w:rFonts w:ascii="Times New Roman" w:hAnsi="Times New Roman" w:cs="Times New Roman"/>
          <w:sz w:val="28"/>
          <w:szCs w:val="28"/>
        </w:rPr>
        <w:t>стандартные решения, умение пр</w:t>
      </w:r>
      <w:r w:rsidR="006A4A95">
        <w:rPr>
          <w:rFonts w:ascii="Times New Roman" w:hAnsi="Times New Roman" w:cs="Times New Roman"/>
          <w:sz w:val="28"/>
          <w:szCs w:val="28"/>
        </w:rPr>
        <w:t>оявлять инициативу. В школе долж</w:t>
      </w:r>
      <w:r w:rsidR="006A4A95" w:rsidRPr="006A4A95">
        <w:rPr>
          <w:rFonts w:ascii="Times New Roman" w:hAnsi="Times New Roman" w:cs="Times New Roman"/>
          <w:sz w:val="28"/>
          <w:szCs w:val="28"/>
        </w:rPr>
        <w:t>ны быть созданы условия, обес</w:t>
      </w:r>
      <w:r w:rsidR="006A4A95">
        <w:rPr>
          <w:rFonts w:ascii="Times New Roman" w:hAnsi="Times New Roman" w:cs="Times New Roman"/>
          <w:sz w:val="28"/>
          <w:szCs w:val="28"/>
        </w:rPr>
        <w:t>печивающие раскрытие интеллекту</w:t>
      </w:r>
      <w:r w:rsidR="006A4A95" w:rsidRPr="006A4A95">
        <w:rPr>
          <w:rFonts w:ascii="Times New Roman" w:hAnsi="Times New Roman" w:cs="Times New Roman"/>
          <w:sz w:val="28"/>
          <w:szCs w:val="28"/>
        </w:rPr>
        <w:t>ального потенциала школьника, ег</w:t>
      </w:r>
      <w:r w:rsidR="006A4A95">
        <w:rPr>
          <w:rFonts w:ascii="Times New Roman" w:hAnsi="Times New Roman" w:cs="Times New Roman"/>
          <w:sz w:val="28"/>
          <w:szCs w:val="28"/>
        </w:rPr>
        <w:t>о успешное жизненное самоопреде</w:t>
      </w:r>
      <w:r w:rsidR="006A4A95" w:rsidRPr="006A4A95">
        <w:rPr>
          <w:rFonts w:ascii="Times New Roman" w:hAnsi="Times New Roman" w:cs="Times New Roman"/>
          <w:sz w:val="28"/>
          <w:szCs w:val="28"/>
        </w:rPr>
        <w:t>ление</w:t>
      </w:r>
      <w:r w:rsidR="006A4A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этим связано внедрение образовательных стандартов второго поколения. Принципиальным отличием этих стандартов является усиление их ориентации на результаты образования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конструкции</w:t>
      </w:r>
      <w:r w:rsidR="00F5160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44B42">
        <w:rPr>
          <w:rFonts w:ascii="Times New Roman" w:hAnsi="Times New Roman" w:cs="Times New Roman"/>
          <w:sz w:val="28"/>
          <w:szCs w:val="28"/>
        </w:rPr>
        <w:t>ов. П</w:t>
      </w:r>
      <w:r w:rsidR="00F5160B">
        <w:rPr>
          <w:rFonts w:ascii="Times New Roman" w:hAnsi="Times New Roman" w:cs="Times New Roman"/>
          <w:sz w:val="28"/>
          <w:szCs w:val="28"/>
        </w:rPr>
        <w:t>роцесс учения понимается не просто как усвоение системы знаний, умений и навыков, составляющих инструментальную основу компетенций</w:t>
      </w:r>
      <w:r w:rsidR="00744B42">
        <w:rPr>
          <w:rFonts w:ascii="Times New Roman" w:hAnsi="Times New Roman" w:cs="Times New Roman"/>
          <w:sz w:val="28"/>
          <w:szCs w:val="28"/>
        </w:rPr>
        <w:t xml:space="preserve"> учащегося, но и как процесс развит</w:t>
      </w:r>
      <w:r w:rsidR="00BD69FE">
        <w:rPr>
          <w:rFonts w:ascii="Times New Roman" w:hAnsi="Times New Roman" w:cs="Times New Roman"/>
          <w:sz w:val="28"/>
          <w:szCs w:val="28"/>
        </w:rPr>
        <w:t>ия личности,</w:t>
      </w:r>
      <w:r w:rsidR="009A78B0" w:rsidRPr="009A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FE">
        <w:rPr>
          <w:rFonts w:ascii="Times New Roman" w:hAnsi="Times New Roman" w:cs="Times New Roman"/>
          <w:sz w:val="28"/>
          <w:szCs w:val="28"/>
        </w:rPr>
        <w:t>обретение духовно-</w:t>
      </w:r>
      <w:r w:rsidR="00744B42">
        <w:rPr>
          <w:rFonts w:ascii="Times New Roman" w:hAnsi="Times New Roman" w:cs="Times New Roman"/>
          <w:sz w:val="28"/>
          <w:szCs w:val="28"/>
        </w:rPr>
        <w:t>нравственного опыта</w:t>
      </w:r>
      <w:r w:rsidR="00543F17">
        <w:rPr>
          <w:rFonts w:ascii="Times New Roman" w:hAnsi="Times New Roman" w:cs="Times New Roman"/>
          <w:sz w:val="28"/>
          <w:szCs w:val="28"/>
        </w:rPr>
        <w:t xml:space="preserve"> и социальной компетенции.</w:t>
      </w:r>
      <w:r w:rsidR="009A78B0">
        <w:rPr>
          <w:rFonts w:ascii="Times New Roman" w:hAnsi="Times New Roman" w:cs="Times New Roman"/>
          <w:sz w:val="28"/>
          <w:szCs w:val="28"/>
        </w:rPr>
        <w:t xml:space="preserve"> </w:t>
      </w:r>
      <w:r w:rsidR="00543F17">
        <w:rPr>
          <w:rFonts w:ascii="Times New Roman" w:hAnsi="Times New Roman" w:cs="Times New Roman"/>
          <w:sz w:val="28"/>
          <w:szCs w:val="28"/>
        </w:rPr>
        <w:t>В основу Стандарта второго поколения положен системн</w:t>
      </w:r>
      <w:proofErr w:type="gramStart"/>
      <w:r w:rsidR="00543F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4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1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43F17">
        <w:rPr>
          <w:rFonts w:ascii="Times New Roman" w:hAnsi="Times New Roman" w:cs="Times New Roman"/>
          <w:sz w:val="28"/>
          <w:szCs w:val="28"/>
        </w:rPr>
        <w:t xml:space="preserve"> подход, базирующийся на обеспечении соответствия учебной деятельности обучающихся их возрасту и индивидуальным особенностям. </w:t>
      </w:r>
      <w:r w:rsidR="002038D9">
        <w:rPr>
          <w:rFonts w:ascii="Times New Roman" w:hAnsi="Times New Roman" w:cs="Times New Roman"/>
          <w:sz w:val="28"/>
          <w:szCs w:val="28"/>
        </w:rPr>
        <w:t xml:space="preserve">Основными компонентами овладения знаниями при таком подходе являются: восприятие информации, её анализ, запоминание и самооценка. </w:t>
      </w:r>
      <w:proofErr w:type="spellStart"/>
      <w:r w:rsidR="009A78B0" w:rsidRPr="00305CDA">
        <w:rPr>
          <w:rFonts w:ascii="Times New Roman" w:hAnsi="Times New Roman" w:cs="Times New Roman"/>
          <w:spacing w:val="-5"/>
          <w:sz w:val="28"/>
          <w:szCs w:val="28"/>
        </w:rPr>
        <w:t>Системно-деятельностный</w:t>
      </w:r>
      <w:proofErr w:type="spellEnd"/>
      <w:r w:rsidR="009A78B0" w:rsidRPr="00305CDA">
        <w:rPr>
          <w:rFonts w:ascii="Times New Roman" w:hAnsi="Times New Roman" w:cs="Times New Roman"/>
          <w:spacing w:val="-5"/>
          <w:sz w:val="28"/>
          <w:szCs w:val="28"/>
        </w:rPr>
        <w:t xml:space="preserve"> подход в образовании </w:t>
      </w:r>
      <w:r w:rsidR="009A78B0" w:rsidRPr="00305CDA">
        <w:rPr>
          <w:rFonts w:ascii="Times New Roman" w:hAnsi="Times New Roman" w:cs="Times New Roman"/>
          <w:spacing w:val="-11"/>
          <w:sz w:val="28"/>
          <w:szCs w:val="28"/>
        </w:rPr>
        <w:t xml:space="preserve"> предполагает организацию и создание учителем необходимых усло</w:t>
      </w:r>
      <w:r w:rsidR="009A78B0" w:rsidRPr="00305CDA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="009A78B0" w:rsidRPr="00305CDA">
        <w:rPr>
          <w:rFonts w:ascii="Times New Roman" w:hAnsi="Times New Roman" w:cs="Times New Roman"/>
          <w:spacing w:val="-9"/>
          <w:sz w:val="28"/>
          <w:szCs w:val="28"/>
        </w:rPr>
        <w:t>вий для включения учащихся в самостоятельную, мотивированную, индиви</w:t>
      </w:r>
      <w:r w:rsidR="009A78B0" w:rsidRPr="00305CDA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="009A78B0" w:rsidRPr="00305CDA">
        <w:rPr>
          <w:rFonts w:ascii="Times New Roman" w:hAnsi="Times New Roman" w:cs="Times New Roman"/>
          <w:spacing w:val="-10"/>
          <w:sz w:val="28"/>
          <w:szCs w:val="28"/>
        </w:rPr>
        <w:t>дуальную или групповую деятельность, основанную на их собственных инте</w:t>
      </w:r>
      <w:r w:rsidR="009A78B0" w:rsidRPr="00305CDA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="009A78B0" w:rsidRPr="00305CDA">
        <w:rPr>
          <w:rFonts w:ascii="Times New Roman" w:hAnsi="Times New Roman" w:cs="Times New Roman"/>
          <w:spacing w:val="-12"/>
          <w:sz w:val="28"/>
          <w:szCs w:val="28"/>
        </w:rPr>
        <w:t>ресах, целях, предыдущем опыте и присущих им способностях.  Предполагает выбор учащимися темы, проблемы, материала, самостоятельный поиск недо</w:t>
      </w:r>
      <w:r w:rsidR="009A78B0" w:rsidRPr="00305CDA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="009A78B0" w:rsidRPr="00305CDA">
        <w:rPr>
          <w:rFonts w:ascii="Times New Roman" w:hAnsi="Times New Roman" w:cs="Times New Roman"/>
          <w:spacing w:val="-9"/>
          <w:sz w:val="28"/>
          <w:szCs w:val="28"/>
        </w:rPr>
        <w:t>стающей информации и обращение к учителю за помощью по мере необходимости.</w:t>
      </w:r>
      <w:r w:rsidR="009A78B0" w:rsidRPr="00305CDA">
        <w:rPr>
          <w:rFonts w:ascii="Times New Roman" w:hAnsi="Times New Roman" w:cs="Times New Roman"/>
          <w:sz w:val="28"/>
          <w:szCs w:val="28"/>
        </w:rPr>
        <w:t xml:space="preserve"> Приоритетной целью школьного образования становится развитие у учащихся способности самостоятельно ставить учебные цели, </w:t>
      </w:r>
      <w:r w:rsidR="009A78B0" w:rsidRPr="00305CDA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проектировать пути их реализации, контролировать и оценивать свои достижения. Иначе говоря, формирование умения учиться </w:t>
      </w:r>
      <w:r w:rsidR="00305CDA">
        <w:rPr>
          <w:rFonts w:ascii="Times New Roman" w:hAnsi="Times New Roman" w:cs="Times New Roman"/>
          <w:sz w:val="28"/>
          <w:szCs w:val="28"/>
        </w:rPr>
        <w:t xml:space="preserve">и </w:t>
      </w:r>
      <w:r w:rsidR="009A78B0" w:rsidRPr="00305CDA">
        <w:rPr>
          <w:rFonts w:ascii="Times New Roman" w:hAnsi="Times New Roman" w:cs="Times New Roman"/>
          <w:sz w:val="28"/>
          <w:szCs w:val="28"/>
        </w:rPr>
        <w:t>тем самым, овладе</w:t>
      </w:r>
      <w:r w:rsidR="00305CDA">
        <w:rPr>
          <w:rFonts w:ascii="Times New Roman" w:hAnsi="Times New Roman" w:cs="Times New Roman"/>
          <w:sz w:val="28"/>
          <w:szCs w:val="28"/>
        </w:rPr>
        <w:t>ва</w:t>
      </w:r>
      <w:r w:rsidR="009A78B0" w:rsidRPr="00305CDA">
        <w:rPr>
          <w:rFonts w:ascii="Times New Roman" w:hAnsi="Times New Roman" w:cs="Times New Roman"/>
          <w:sz w:val="28"/>
          <w:szCs w:val="28"/>
        </w:rPr>
        <w:t xml:space="preserve">ть </w:t>
      </w:r>
      <w:r w:rsidR="009A78B0" w:rsidRPr="00305CDA">
        <w:rPr>
          <w:rFonts w:ascii="Times New Roman" w:hAnsi="Times New Roman" w:cs="Times New Roman"/>
          <w:i/>
          <w:iCs/>
          <w:sz w:val="28"/>
          <w:szCs w:val="28"/>
        </w:rPr>
        <w:t>универсальными учебными действиями</w:t>
      </w:r>
      <w:r w:rsidR="009A78B0" w:rsidRPr="00305CDA">
        <w:rPr>
          <w:rFonts w:ascii="Times New Roman" w:hAnsi="Times New Roman" w:cs="Times New Roman"/>
          <w:sz w:val="28"/>
          <w:szCs w:val="28"/>
        </w:rPr>
        <w:t>, без которых ничего не может быть, и которые формируют фундаментальное ядро образования. Учащийся сам должен ст</w:t>
      </w:r>
      <w:r w:rsidR="00305CDA">
        <w:rPr>
          <w:rFonts w:ascii="Times New Roman" w:hAnsi="Times New Roman" w:cs="Times New Roman"/>
          <w:sz w:val="28"/>
          <w:szCs w:val="28"/>
        </w:rPr>
        <w:t xml:space="preserve">ать «архитектором и строителем» </w:t>
      </w:r>
      <w:r w:rsidR="009A78B0" w:rsidRPr="00305CDA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2038D9" w:rsidRPr="00305C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8D9" w:rsidRPr="00305CDA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2038D9" w:rsidRPr="00305CDA">
        <w:rPr>
          <w:rFonts w:ascii="Times New Roman" w:hAnsi="Times New Roman" w:cs="Times New Roman"/>
          <w:bCs/>
          <w:sz w:val="28"/>
          <w:szCs w:val="28"/>
        </w:rPr>
        <w:t xml:space="preserve"> подход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деятельности. </w:t>
      </w:r>
      <w:r w:rsidR="002038D9" w:rsidRPr="00305CDA">
        <w:rPr>
          <w:rFonts w:ascii="Times New Roman" w:hAnsi="Times New Roman" w:cs="Times New Roman"/>
          <w:sz w:val="28"/>
          <w:szCs w:val="28"/>
        </w:rPr>
        <w:t xml:space="preserve">Принципиальным отличием технологии </w:t>
      </w:r>
      <w:proofErr w:type="spellStart"/>
      <w:r w:rsidR="002038D9" w:rsidRPr="00305CD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038D9" w:rsidRPr="00305CDA">
        <w:rPr>
          <w:rFonts w:ascii="Times New Roman" w:hAnsi="Times New Roman" w:cs="Times New Roman"/>
          <w:sz w:val="28"/>
          <w:szCs w:val="28"/>
        </w:rPr>
        <w:t xml:space="preserve"> метода от традиционного технологии демонстрационно-наглядного метода обучения является то, что </w:t>
      </w:r>
      <w:r w:rsidR="002038D9" w:rsidRPr="00305CDA">
        <w:rPr>
          <w:rFonts w:ascii="Times New Roman" w:hAnsi="Times New Roman" w:cs="Times New Roman"/>
          <w:bCs/>
          <w:sz w:val="28"/>
          <w:szCs w:val="28"/>
        </w:rPr>
        <w:t>предложенная структура описывает деятельность не учителя, а учащихся.</w:t>
      </w:r>
      <w:r w:rsidR="002038D9" w:rsidRPr="00305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B0" w:rsidRPr="00E510EC" w:rsidRDefault="009A78B0" w:rsidP="008F6F13">
      <w:pPr>
        <w:tabs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</w:t>
      </w:r>
      <w:proofErr w:type="spellStart"/>
      <w:r w:rsidRPr="00E510EC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E510EC">
        <w:rPr>
          <w:rFonts w:ascii="Times New Roman" w:hAnsi="Times New Roman" w:cs="Times New Roman"/>
          <w:b/>
          <w:bCs/>
          <w:sz w:val="28"/>
          <w:szCs w:val="28"/>
        </w:rPr>
        <w:t xml:space="preserve"> подход способствует формированию таких ключевых компетентностей  учащихся, как: </w:t>
      </w:r>
    </w:p>
    <w:p w:rsidR="009A78B0" w:rsidRPr="00E510EC" w:rsidRDefault="009A78B0" w:rsidP="008F6F13">
      <w:pPr>
        <w:numPr>
          <w:ilvl w:val="0"/>
          <w:numId w:val="4"/>
        </w:numPr>
        <w:tabs>
          <w:tab w:val="clear" w:pos="360"/>
          <w:tab w:val="num" w:pos="720"/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 xml:space="preserve">готовность к разрешению проблем, </w:t>
      </w:r>
    </w:p>
    <w:p w:rsidR="009A78B0" w:rsidRPr="00E510EC" w:rsidRDefault="009A78B0" w:rsidP="008F6F13">
      <w:pPr>
        <w:numPr>
          <w:ilvl w:val="0"/>
          <w:numId w:val="4"/>
        </w:numPr>
        <w:tabs>
          <w:tab w:val="clear" w:pos="360"/>
          <w:tab w:val="num" w:pos="720"/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 xml:space="preserve">технологическая компетентность, </w:t>
      </w:r>
    </w:p>
    <w:p w:rsidR="009A78B0" w:rsidRPr="00E510EC" w:rsidRDefault="009A78B0" w:rsidP="008F6F13">
      <w:pPr>
        <w:numPr>
          <w:ilvl w:val="0"/>
          <w:numId w:val="4"/>
        </w:numPr>
        <w:tabs>
          <w:tab w:val="clear" w:pos="360"/>
          <w:tab w:val="num" w:pos="720"/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 xml:space="preserve">готовность к  самообразованию, </w:t>
      </w:r>
    </w:p>
    <w:p w:rsidR="009A78B0" w:rsidRPr="00E510EC" w:rsidRDefault="009A78B0" w:rsidP="008F6F13">
      <w:pPr>
        <w:numPr>
          <w:ilvl w:val="0"/>
          <w:numId w:val="4"/>
        </w:numPr>
        <w:tabs>
          <w:tab w:val="clear" w:pos="360"/>
          <w:tab w:val="num" w:pos="720"/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 xml:space="preserve">готовность к использованию информационных ресурсов, </w:t>
      </w:r>
    </w:p>
    <w:p w:rsidR="009A78B0" w:rsidRPr="00E510EC" w:rsidRDefault="009A78B0" w:rsidP="008F6F13">
      <w:pPr>
        <w:numPr>
          <w:ilvl w:val="0"/>
          <w:numId w:val="4"/>
        </w:numPr>
        <w:tabs>
          <w:tab w:val="clear" w:pos="360"/>
          <w:tab w:val="num" w:pos="720"/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 xml:space="preserve">готовность к социальному взаимодействию, </w:t>
      </w:r>
    </w:p>
    <w:p w:rsidR="009A78B0" w:rsidRPr="00E510EC" w:rsidRDefault="009A78B0" w:rsidP="008F6F13">
      <w:pPr>
        <w:numPr>
          <w:ilvl w:val="0"/>
          <w:numId w:val="4"/>
        </w:numPr>
        <w:tabs>
          <w:tab w:val="clear" w:pos="360"/>
          <w:tab w:val="num" w:pos="720"/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>коммуникативная компетентность.</w:t>
      </w:r>
    </w:p>
    <w:p w:rsidR="008F6F13" w:rsidRDefault="00543F17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физики</w:t>
      </w:r>
      <w:r w:rsidR="00AF285B">
        <w:rPr>
          <w:rFonts w:ascii="Times New Roman" w:hAnsi="Times New Roman" w:cs="Times New Roman"/>
          <w:sz w:val="28"/>
          <w:szCs w:val="28"/>
        </w:rPr>
        <w:t>, в силу особенностей самого предмета,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благоприятную</w:t>
      </w:r>
      <w:r w:rsidR="00BD69FE">
        <w:rPr>
          <w:rFonts w:ascii="Times New Roman" w:hAnsi="Times New Roman" w:cs="Times New Roman"/>
          <w:sz w:val="28"/>
          <w:szCs w:val="28"/>
        </w:rPr>
        <w:t xml:space="preserve"> среду для применения </w:t>
      </w:r>
      <w:proofErr w:type="spellStart"/>
      <w:r w:rsidR="00BD69FE">
        <w:rPr>
          <w:rFonts w:ascii="Times New Roman" w:hAnsi="Times New Roman" w:cs="Times New Roman"/>
          <w:sz w:val="28"/>
          <w:szCs w:val="28"/>
        </w:rPr>
        <w:t>системно-</w:t>
      </w:r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543F17" w:rsidRDefault="00543F17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урок физики должен быть ориентирован на решение </w:t>
      </w:r>
      <w:r w:rsidR="00C73AD7">
        <w:rPr>
          <w:rFonts w:ascii="Times New Roman" w:hAnsi="Times New Roman" w:cs="Times New Roman"/>
          <w:sz w:val="28"/>
          <w:szCs w:val="28"/>
        </w:rPr>
        <w:t>комплекса образовательных задач:</w:t>
      </w:r>
    </w:p>
    <w:p w:rsidR="00C73AD7" w:rsidRDefault="00C73AD7" w:rsidP="008F6F13">
      <w:pPr>
        <w:pStyle w:val="a3"/>
        <w:numPr>
          <w:ilvl w:val="0"/>
          <w:numId w:val="1"/>
        </w:num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усвоение учащимися основ фундаментальных физических теорий;</w:t>
      </w:r>
    </w:p>
    <w:p w:rsidR="00C73AD7" w:rsidRDefault="00C73AD7" w:rsidP="008F6F13">
      <w:pPr>
        <w:pStyle w:val="a3"/>
        <w:numPr>
          <w:ilvl w:val="0"/>
          <w:numId w:val="1"/>
        </w:num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применять научные знания для анализа наблюдаемых процессов;</w:t>
      </w:r>
    </w:p>
    <w:p w:rsidR="00C73AD7" w:rsidRDefault="00C73AD7" w:rsidP="008F6F13">
      <w:pPr>
        <w:pStyle w:val="a3"/>
        <w:numPr>
          <w:ilvl w:val="0"/>
          <w:numId w:val="1"/>
        </w:num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учащихся таких личностных качеств, как наблюдательность, образное и аналитическое мышление;</w:t>
      </w:r>
    </w:p>
    <w:p w:rsidR="00C73AD7" w:rsidRDefault="00C73AD7" w:rsidP="008F6F13">
      <w:pPr>
        <w:pStyle w:val="a3"/>
        <w:numPr>
          <w:ilvl w:val="0"/>
          <w:numId w:val="1"/>
        </w:num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учащихся, умений воспринимать и преобразовывать информацию, делать выводы;</w:t>
      </w:r>
    </w:p>
    <w:p w:rsidR="00C73AD7" w:rsidRDefault="00C73AD7" w:rsidP="008F6F13">
      <w:pPr>
        <w:pStyle w:val="a3"/>
        <w:numPr>
          <w:ilvl w:val="0"/>
          <w:numId w:val="1"/>
        </w:num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и поддержание познавательного интереса к физике.</w:t>
      </w:r>
    </w:p>
    <w:p w:rsidR="00E510EC" w:rsidRDefault="006C6168" w:rsidP="008F6F13">
      <w:pPr>
        <w:tabs>
          <w:tab w:val="left" w:pos="6540"/>
          <w:tab w:val="left" w:pos="9070"/>
          <w:tab w:val="left" w:pos="9356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6C6168">
        <w:rPr>
          <w:rFonts w:ascii="Times New Roman" w:hAnsi="Times New Roman" w:cs="Times New Roman"/>
          <w:sz w:val="28"/>
          <w:szCs w:val="28"/>
        </w:rPr>
        <w:t>Одной из главных задач учителя является организация учебной деятельности таким образом, чтобы у учащихся сформи</w:t>
      </w:r>
      <w:r>
        <w:rPr>
          <w:rFonts w:ascii="Times New Roman" w:hAnsi="Times New Roman" w:cs="Times New Roman"/>
          <w:sz w:val="28"/>
          <w:szCs w:val="28"/>
        </w:rPr>
        <w:t>ровались потребности в осуществ</w:t>
      </w:r>
      <w:r w:rsidRPr="006C6168">
        <w:rPr>
          <w:rFonts w:ascii="Times New Roman" w:hAnsi="Times New Roman" w:cs="Times New Roman"/>
          <w:sz w:val="28"/>
          <w:szCs w:val="28"/>
        </w:rPr>
        <w:t>лении творческого преобразования учебного материала с целью овладения новыми знаниями.</w:t>
      </w:r>
      <w:r w:rsidR="008F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r w:rsidRPr="006C6168">
        <w:rPr>
          <w:rFonts w:ascii="Times New Roman" w:hAnsi="Times New Roman" w:cs="Times New Roman"/>
          <w:sz w:val="28"/>
          <w:szCs w:val="28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  <w:r w:rsidR="00BD69FE">
        <w:rPr>
          <w:rFonts w:ascii="Times New Roman" w:hAnsi="Times New Roman" w:cs="Times New Roman"/>
          <w:sz w:val="28"/>
          <w:szCs w:val="28"/>
        </w:rPr>
        <w:t xml:space="preserve">  Для реализации </w:t>
      </w:r>
      <w:proofErr w:type="spellStart"/>
      <w:r w:rsidR="00BD69FE">
        <w:rPr>
          <w:rFonts w:ascii="Times New Roman" w:hAnsi="Times New Roman" w:cs="Times New Roman"/>
          <w:sz w:val="28"/>
          <w:szCs w:val="28"/>
        </w:rPr>
        <w:t>системно-</w:t>
      </w:r>
      <w:r w:rsidR="00C73AD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73AD7">
        <w:rPr>
          <w:rFonts w:ascii="Times New Roman" w:hAnsi="Times New Roman" w:cs="Times New Roman"/>
          <w:sz w:val="28"/>
          <w:szCs w:val="28"/>
        </w:rPr>
        <w:t xml:space="preserve"> подхода на своих уроках физики я использую различные образовательные технологии: проблемное обучение, игровые технологии, групповые технологии, а в настоящее время у нас в школе появилась реальная возможность провести урок на более высоком уровне, благодаря внедрению в педаго</w:t>
      </w:r>
      <w:r w:rsidR="00BD69FE">
        <w:rPr>
          <w:rFonts w:ascii="Times New Roman" w:hAnsi="Times New Roman" w:cs="Times New Roman"/>
          <w:sz w:val="28"/>
          <w:szCs w:val="28"/>
        </w:rPr>
        <w:t>гический процесс информационно-</w:t>
      </w:r>
      <w:r w:rsidR="00C73AD7">
        <w:rPr>
          <w:rFonts w:ascii="Times New Roman" w:hAnsi="Times New Roman" w:cs="Times New Roman"/>
          <w:sz w:val="28"/>
          <w:szCs w:val="28"/>
        </w:rPr>
        <w:t>коммуникационных технологий, в частности, использование интерактивной доски.</w:t>
      </w:r>
      <w:r w:rsidR="00C73DF5">
        <w:rPr>
          <w:rFonts w:ascii="Times New Roman" w:hAnsi="Times New Roman" w:cs="Times New Roman"/>
          <w:sz w:val="28"/>
          <w:szCs w:val="28"/>
        </w:rPr>
        <w:t xml:space="preserve"> Материал, представленный с помощью интерактивной доски, позволяет сконцентрировать внимание учащихся, а также повысить интерес к изучаемой теме.</w:t>
      </w:r>
      <w:r w:rsidR="008F6F13">
        <w:rPr>
          <w:rFonts w:ascii="Times New Roman" w:hAnsi="Times New Roman" w:cs="Times New Roman"/>
          <w:sz w:val="28"/>
          <w:szCs w:val="28"/>
        </w:rPr>
        <w:t xml:space="preserve"> </w:t>
      </w:r>
      <w:r w:rsidR="00C73DF5">
        <w:rPr>
          <w:rFonts w:ascii="Times New Roman" w:hAnsi="Times New Roman" w:cs="Times New Roman"/>
          <w:sz w:val="28"/>
          <w:szCs w:val="28"/>
        </w:rPr>
        <w:t>Хочется остановиться на конкретных примерах применения образовательных техн</w:t>
      </w:r>
      <w:r w:rsidR="00BD69FE">
        <w:rPr>
          <w:rFonts w:ascii="Times New Roman" w:hAnsi="Times New Roman" w:cs="Times New Roman"/>
          <w:sz w:val="28"/>
          <w:szCs w:val="28"/>
        </w:rPr>
        <w:t>ологий как реализации системн</w:t>
      </w:r>
      <w:proofErr w:type="gramStart"/>
      <w:r w:rsidR="00BD69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73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DF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73DF5">
        <w:rPr>
          <w:rFonts w:ascii="Times New Roman" w:hAnsi="Times New Roman" w:cs="Times New Roman"/>
          <w:sz w:val="28"/>
          <w:szCs w:val="28"/>
        </w:rPr>
        <w:t xml:space="preserve"> подхода, в частности, на проблемном обучении. Основной этап в проблемном обучении – создание проблемной ситуации. </w:t>
      </w:r>
      <w:r w:rsidR="00427254" w:rsidRPr="00A8711C">
        <w:rPr>
          <w:rFonts w:ascii="Times New Roman" w:hAnsi="Times New Roman" w:cs="Times New Roman"/>
          <w:sz w:val="28"/>
          <w:szCs w:val="28"/>
        </w:rPr>
        <w:t>На уроке в 7 классе при изучении темы: «Давление» создаётся следующая проблемная ситуация.</w:t>
      </w:r>
      <w:r w:rsidR="00427254" w:rsidRPr="00823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254" w:rsidRPr="00A8711C">
        <w:rPr>
          <w:rFonts w:ascii="Times New Roman" w:hAnsi="Times New Roman" w:cs="Times New Roman"/>
          <w:b/>
          <w:sz w:val="28"/>
          <w:szCs w:val="28"/>
        </w:rPr>
        <w:t>«</w:t>
      </w:r>
      <w:r w:rsidR="00427254" w:rsidRPr="00A87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Это растение из семейства </w:t>
      </w:r>
      <w:proofErr w:type="gramStart"/>
      <w:r w:rsidR="00427254" w:rsidRPr="00A87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кувшинковых</w:t>
      </w:r>
      <w:proofErr w:type="gramEnd"/>
      <w:r w:rsidR="00427254" w:rsidRPr="00A87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Листья этого растения удивительно похожи на плотики. Некоторые из листьев выдерживают насыпанный песок массой до 50 кг, но если на лист поставить мешок с песком той, же массы, то лист деформируется и начинает тонуть. Насыпанный песок и мешок с песком создают разное давление, т.к. один и тот же вес действует на разную площадь</w:t>
      </w:r>
      <w:proofErr w:type="gramStart"/>
      <w:r w:rsidR="00427254" w:rsidRPr="00A87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427254" w:rsidRPr="00A87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427254" w:rsidRPr="00A87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proofErr w:type="gramEnd"/>
      <w:r w:rsidR="00427254" w:rsidRPr="00A87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е. давление можно изменять. Почему?»</w:t>
      </w:r>
      <w:r w:rsidR="00427254" w:rsidRPr="00A871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="00427254">
        <w:rPr>
          <w:rFonts w:ascii="Times New Roman" w:hAnsi="Times New Roman" w:cs="Times New Roman"/>
          <w:sz w:val="28"/>
          <w:szCs w:val="28"/>
        </w:rPr>
        <w:t xml:space="preserve">Возникает проблема: « Почему?». </w:t>
      </w:r>
      <w:r w:rsidR="00C73DF5">
        <w:rPr>
          <w:rFonts w:ascii="Times New Roman" w:hAnsi="Times New Roman" w:cs="Times New Roman"/>
          <w:sz w:val="28"/>
          <w:szCs w:val="28"/>
        </w:rPr>
        <w:t>Учащиеся пытаются найти ответ, выдвигая гипотезы, а затем вместе с учителем, проверяют правильность выдвинутых гипотез, приходя к решению проблемы</w:t>
      </w:r>
      <w:r w:rsidR="00F25780">
        <w:rPr>
          <w:rFonts w:ascii="Times New Roman" w:hAnsi="Times New Roman" w:cs="Times New Roman"/>
          <w:sz w:val="28"/>
          <w:szCs w:val="28"/>
        </w:rPr>
        <w:t>. В результате ученики учатся самостоятельно мыслить, самостоятельно получать знания, анализировать и делать выводы.</w:t>
      </w:r>
      <w:r w:rsidR="00CC2371">
        <w:rPr>
          <w:rFonts w:ascii="Times New Roman" w:hAnsi="Times New Roman" w:cs="Times New Roman"/>
          <w:sz w:val="28"/>
          <w:szCs w:val="28"/>
        </w:rPr>
        <w:t xml:space="preserve"> </w:t>
      </w:r>
      <w:r w:rsidR="008F6F13">
        <w:rPr>
          <w:rFonts w:ascii="Times New Roman" w:hAnsi="Times New Roman" w:cs="Times New Roman"/>
          <w:sz w:val="28"/>
          <w:szCs w:val="28"/>
        </w:rPr>
        <w:t xml:space="preserve"> </w:t>
      </w:r>
      <w:r w:rsidR="00427254" w:rsidRPr="00E510EC">
        <w:rPr>
          <w:rFonts w:ascii="Times New Roman" w:hAnsi="Times New Roman" w:cs="Times New Roman"/>
          <w:sz w:val="28"/>
          <w:szCs w:val="28"/>
        </w:rPr>
        <w:t xml:space="preserve">При организации учебной деятельности на уроке много внимания уделяю актуализации знаний, которая обогащает субъективный опыт учащихся, стимулирует проявление инициативы и самостоятельности. Толчком к открытию </w:t>
      </w:r>
      <w:r w:rsidR="00427254" w:rsidRPr="00E510EC">
        <w:rPr>
          <w:rFonts w:ascii="Times New Roman" w:hAnsi="Times New Roman" w:cs="Times New Roman"/>
          <w:sz w:val="28"/>
          <w:szCs w:val="28"/>
        </w:rPr>
        <w:lastRenderedPageBreak/>
        <w:t xml:space="preserve">новых знаний опять же может быть слово, фраза, рисунок - всё, что создаёт поток ассоциаций, ощущений, воспоминаний, дающих возможность погрузить каждого ученика в обсуждаемую проблему. </w:t>
      </w:r>
      <w:proofErr w:type="gramStart"/>
      <w:r w:rsidR="00427254" w:rsidRPr="00E510E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27254" w:rsidRPr="00E510EC">
        <w:rPr>
          <w:rFonts w:ascii="Times New Roman" w:hAnsi="Times New Roman" w:cs="Times New Roman"/>
          <w:sz w:val="28"/>
          <w:szCs w:val="28"/>
        </w:rPr>
        <w:t xml:space="preserve"> для определения темы урока «Агрегатные состояния вещества» читаю стихи: </w:t>
      </w:r>
    </w:p>
    <w:p w:rsidR="00427254" w:rsidRPr="00E510EC" w:rsidRDefault="00427254" w:rsidP="008F6F13">
      <w:pPr>
        <w:tabs>
          <w:tab w:val="left" w:pos="9070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E510EC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E510EC">
        <w:rPr>
          <w:rFonts w:ascii="Times New Roman" w:hAnsi="Times New Roman" w:cs="Times New Roman"/>
          <w:sz w:val="28"/>
          <w:szCs w:val="28"/>
        </w:rPr>
        <w:t xml:space="preserve"> небесами</w:t>
      </w:r>
    </w:p>
    <w:p w:rsidR="00427254" w:rsidRPr="00E510EC" w:rsidRDefault="00427254" w:rsidP="008F6F13">
      <w:pPr>
        <w:tabs>
          <w:tab w:val="left" w:pos="9070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>Великолепными коврами</w:t>
      </w:r>
    </w:p>
    <w:p w:rsidR="00427254" w:rsidRPr="00E510EC" w:rsidRDefault="00427254" w:rsidP="008F6F13">
      <w:pPr>
        <w:tabs>
          <w:tab w:val="left" w:pos="9070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0EC">
        <w:rPr>
          <w:rFonts w:ascii="Times New Roman" w:hAnsi="Times New Roman" w:cs="Times New Roman"/>
          <w:sz w:val="28"/>
          <w:szCs w:val="28"/>
        </w:rPr>
        <w:t>Блестя на солнце снег лежит</w:t>
      </w:r>
      <w:proofErr w:type="gramEnd"/>
    </w:p>
    <w:p w:rsidR="00427254" w:rsidRPr="00E510EC" w:rsidRDefault="00427254" w:rsidP="008F6F13">
      <w:pPr>
        <w:tabs>
          <w:tab w:val="left" w:pos="9070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>Прозрачный лес один чернеет</w:t>
      </w:r>
    </w:p>
    <w:p w:rsidR="00427254" w:rsidRPr="00E510EC" w:rsidRDefault="00427254" w:rsidP="008F6F13">
      <w:pPr>
        <w:tabs>
          <w:tab w:val="left" w:pos="9070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>И ель сквозь иней зеленеет</w:t>
      </w:r>
    </w:p>
    <w:p w:rsidR="00427254" w:rsidRPr="00E510EC" w:rsidRDefault="00427254" w:rsidP="008F6F13">
      <w:pPr>
        <w:tabs>
          <w:tab w:val="left" w:pos="9070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0EC">
        <w:rPr>
          <w:rFonts w:ascii="Times New Roman" w:hAnsi="Times New Roman" w:cs="Times New Roman"/>
          <w:sz w:val="28"/>
          <w:szCs w:val="28"/>
        </w:rPr>
        <w:t>И речка подо льдом блести</w:t>
      </w:r>
      <w:r w:rsidR="008F6F13">
        <w:rPr>
          <w:rFonts w:ascii="Times New Roman" w:hAnsi="Times New Roman" w:cs="Times New Roman"/>
          <w:sz w:val="28"/>
          <w:szCs w:val="28"/>
        </w:rPr>
        <w:t xml:space="preserve">т            </w:t>
      </w:r>
      <w:r w:rsidRPr="00E510EC">
        <w:rPr>
          <w:rFonts w:ascii="Times New Roman" w:hAnsi="Times New Roman" w:cs="Times New Roman"/>
          <w:sz w:val="28"/>
          <w:szCs w:val="28"/>
        </w:rPr>
        <w:t>А.С. Пушкин</w:t>
      </w:r>
    </w:p>
    <w:p w:rsidR="00427254" w:rsidRPr="00E510EC" w:rsidRDefault="00305CDA" w:rsidP="008F6F13">
      <w:pPr>
        <w:tabs>
          <w:tab w:val="left" w:pos="9070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0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27254" w:rsidRPr="00E510EC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веществе идет речь в четверостишии?</w:t>
      </w:r>
      <w:proofErr w:type="gramEnd"/>
      <w:r w:rsidRPr="00E51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254" w:rsidRPr="00E510E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состоянии находится вещество?</w:t>
      </w:r>
      <w:r w:rsidRPr="00E510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8B1014" w:rsidRDefault="00CC2371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я часто сочетаю фронтальную и индивидуальную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групповой. В процессе групповой работы учащиеся учатся договариваться, отстаивать своё мнение</w:t>
      </w:r>
      <w:r w:rsidR="00447E97">
        <w:rPr>
          <w:rFonts w:ascii="Times New Roman" w:hAnsi="Times New Roman" w:cs="Times New Roman"/>
          <w:sz w:val="28"/>
          <w:szCs w:val="28"/>
        </w:rPr>
        <w:t>, т.е. учатся деловому общению, ч</w:t>
      </w:r>
      <w:r>
        <w:rPr>
          <w:rFonts w:ascii="Times New Roman" w:hAnsi="Times New Roman" w:cs="Times New Roman"/>
          <w:sz w:val="28"/>
          <w:szCs w:val="28"/>
        </w:rPr>
        <w:t>то очень актуально в нашем сов</w:t>
      </w:r>
      <w:r w:rsidR="005978C1">
        <w:rPr>
          <w:rFonts w:ascii="Times New Roman" w:hAnsi="Times New Roman" w:cs="Times New Roman"/>
          <w:sz w:val="28"/>
          <w:szCs w:val="28"/>
        </w:rPr>
        <w:t xml:space="preserve">ременном обществе. </w:t>
      </w:r>
      <w:proofErr w:type="gramStart"/>
      <w:r w:rsidR="00427254" w:rsidRPr="0082336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27254" w:rsidRPr="0082336A">
        <w:rPr>
          <w:rFonts w:ascii="Times New Roman" w:hAnsi="Times New Roman" w:cs="Times New Roman"/>
          <w:sz w:val="28"/>
          <w:szCs w:val="28"/>
        </w:rPr>
        <w:t xml:space="preserve"> в 8 классе при изучении темы «Агрегатные состояния вещества» учащиеся делятся на группы. Каждая группа получает задание самостоятельно сформулировать основные свойства твёрдых, жидких и газообразных тел. </w:t>
      </w:r>
      <w:r w:rsidR="0030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отчётов учащихся группы для всех остальных в классе является новой информацией. Значит, от качества выполнения задания каждой группой зависит то, насколько хорошо все ученики усвоят материал. Работая в гру</w:t>
      </w:r>
      <w:r w:rsidR="003D1459">
        <w:rPr>
          <w:rFonts w:ascii="Times New Roman" w:hAnsi="Times New Roman" w:cs="Times New Roman"/>
          <w:sz w:val="28"/>
          <w:szCs w:val="28"/>
        </w:rPr>
        <w:t>ппе,</w:t>
      </w:r>
      <w:r w:rsidR="00062B4F">
        <w:rPr>
          <w:rFonts w:ascii="Times New Roman" w:hAnsi="Times New Roman" w:cs="Times New Roman"/>
          <w:sz w:val="28"/>
          <w:szCs w:val="28"/>
        </w:rPr>
        <w:t xml:space="preserve"> учащиеся  развивают</w:t>
      </w:r>
      <w:r w:rsidR="003D1459">
        <w:rPr>
          <w:rFonts w:ascii="Times New Roman" w:hAnsi="Times New Roman" w:cs="Times New Roman"/>
          <w:sz w:val="28"/>
          <w:szCs w:val="28"/>
        </w:rPr>
        <w:t xml:space="preserve"> информационные и коммуникативные компетентности, обучающиеся учатся слушать и слышать, задавать вопросы, комментировать высказывания, аргументировать своё мнение.</w:t>
      </w:r>
      <w:r w:rsidR="00305CDA">
        <w:rPr>
          <w:rFonts w:ascii="Times New Roman" w:hAnsi="Times New Roman" w:cs="Times New Roman"/>
          <w:sz w:val="28"/>
          <w:szCs w:val="28"/>
        </w:rPr>
        <w:t xml:space="preserve">  </w:t>
      </w:r>
      <w:r w:rsidR="008B1014">
        <w:rPr>
          <w:rFonts w:ascii="Times New Roman" w:hAnsi="Times New Roman" w:cs="Times New Roman"/>
          <w:sz w:val="28"/>
          <w:szCs w:val="28"/>
        </w:rPr>
        <w:t xml:space="preserve">  На уроке физики использование информационн</w:t>
      </w:r>
      <w:r w:rsidR="00062B4F">
        <w:rPr>
          <w:rFonts w:ascii="Times New Roman" w:hAnsi="Times New Roman" w:cs="Times New Roman"/>
          <w:sz w:val="28"/>
          <w:szCs w:val="28"/>
        </w:rPr>
        <w:t>о – коммуникационных технологий</w:t>
      </w:r>
      <w:r w:rsidR="008B1014">
        <w:rPr>
          <w:rFonts w:ascii="Times New Roman" w:hAnsi="Times New Roman" w:cs="Times New Roman"/>
          <w:sz w:val="28"/>
          <w:szCs w:val="28"/>
        </w:rPr>
        <w:t xml:space="preserve"> включает в себя не только использование интерактивной доски учителем, но и самими учащимися. При выступлении с презентациями по конкретной теме учащиеся используют интерактивную доску. Составляя презентации, обучающиеся учатся анализировать, выделять, обобщать, а защищая их, учащиеся развивают устную речь, коммуникативные способности.</w:t>
      </w:r>
      <w:r w:rsidR="001D3868">
        <w:rPr>
          <w:rFonts w:ascii="Times New Roman" w:hAnsi="Times New Roman" w:cs="Times New Roman"/>
          <w:sz w:val="28"/>
          <w:szCs w:val="28"/>
        </w:rPr>
        <w:t xml:space="preserve"> Также ещё хочется остановиться на применении игровых технологий.</w:t>
      </w:r>
    </w:p>
    <w:p w:rsidR="00850DA3" w:rsidRDefault="001D3868" w:rsidP="008F6F13">
      <w:pPr>
        <w:tabs>
          <w:tab w:val="left" w:pos="6540"/>
          <w:tab w:val="left" w:pos="9070"/>
          <w:tab w:val="left" w:pos="9356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такие уроки (уроки-турниры, уроки-соревнования) провожу в конце изучения темы или раздела. </w:t>
      </w:r>
      <w:r w:rsidR="00305CDA">
        <w:rPr>
          <w:rFonts w:ascii="Times New Roman" w:hAnsi="Times New Roman" w:cs="Times New Roman"/>
          <w:sz w:val="28"/>
          <w:szCs w:val="28"/>
        </w:rPr>
        <w:t xml:space="preserve">Например, в 10 классе после изучения раздела </w:t>
      </w:r>
      <w:r w:rsidR="00305CDA">
        <w:rPr>
          <w:rFonts w:ascii="Times New Roman" w:hAnsi="Times New Roman" w:cs="Times New Roman"/>
          <w:sz w:val="28"/>
          <w:szCs w:val="28"/>
        </w:rPr>
        <w:lastRenderedPageBreak/>
        <w:t xml:space="preserve">«Кинематика» проводится урок-турнир, в котором класс делится на две команды. </w:t>
      </w:r>
      <w:proofErr w:type="gramStart"/>
      <w:r w:rsidR="00305CDA">
        <w:rPr>
          <w:rFonts w:ascii="Times New Roman" w:hAnsi="Times New Roman" w:cs="Times New Roman"/>
          <w:sz w:val="28"/>
          <w:szCs w:val="28"/>
        </w:rPr>
        <w:t>Им предлагаются различные конкурсы: конкур эрудитов, где каждая команда отвечает на вопрос ведущего (очки присваиваются по количеству правильных ответов); конкурс «Быстро и в точку», где командам предлагаются тестовые задания с выбором ответа; конкурс «Люди науки», в котором проверяются исторические факты о биографии учёных; конкурс «</w:t>
      </w:r>
      <w:proofErr w:type="spellStart"/>
      <w:r w:rsidR="00305CDA">
        <w:rPr>
          <w:rFonts w:ascii="Times New Roman" w:hAnsi="Times New Roman" w:cs="Times New Roman"/>
          <w:sz w:val="28"/>
          <w:szCs w:val="28"/>
        </w:rPr>
        <w:t>Порешаем</w:t>
      </w:r>
      <w:proofErr w:type="spellEnd"/>
      <w:r w:rsidR="00305CDA">
        <w:rPr>
          <w:rFonts w:ascii="Times New Roman" w:hAnsi="Times New Roman" w:cs="Times New Roman"/>
          <w:sz w:val="28"/>
          <w:szCs w:val="28"/>
        </w:rPr>
        <w:t>!», в котором команды работают над задачами.</w:t>
      </w:r>
      <w:proofErr w:type="gramEnd"/>
      <w:r w:rsidR="00305CDA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решила больше задач за определённое время;  конкурс любителей кроссвордов, в котором команды обмениваются составленными ранее кроссвордами. После проведения конкурсов подводятся итоги и победители награждаются. Такие уроки проходят очень эмоционально, ведь здесь каждый несёт ответственность не только за себя, но и за всю команду, т.е. воспитывается командный дух. Также создаётся ситуация успеха, мотивирующая учащихся к включению в дальнейшую познавательную деятельность.</w:t>
      </w:r>
      <w:r w:rsidR="008F6F13">
        <w:rPr>
          <w:rFonts w:ascii="Times New Roman" w:hAnsi="Times New Roman" w:cs="Times New Roman"/>
          <w:sz w:val="28"/>
          <w:szCs w:val="28"/>
        </w:rPr>
        <w:t xml:space="preserve"> </w:t>
      </w:r>
      <w:r w:rsidR="001C78B3">
        <w:rPr>
          <w:rFonts w:ascii="Times New Roman" w:hAnsi="Times New Roman" w:cs="Times New Roman"/>
          <w:sz w:val="28"/>
          <w:szCs w:val="28"/>
        </w:rPr>
        <w:t>Из сказанного видно, что</w:t>
      </w:r>
      <w:r w:rsidR="006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BF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603BF7">
        <w:rPr>
          <w:rFonts w:ascii="Times New Roman" w:hAnsi="Times New Roman" w:cs="Times New Roman"/>
          <w:sz w:val="28"/>
          <w:szCs w:val="28"/>
        </w:rPr>
        <w:t xml:space="preserve"> подход реально приходит в образование, с его помощью мы решим такой сложный вопр</w:t>
      </w:r>
      <w:r w:rsidR="00062B4F">
        <w:rPr>
          <w:rFonts w:ascii="Times New Roman" w:hAnsi="Times New Roman" w:cs="Times New Roman"/>
          <w:sz w:val="28"/>
          <w:szCs w:val="28"/>
        </w:rPr>
        <w:t>ос, как научить учиться. И хотя</w:t>
      </w:r>
      <w:r w:rsidR="00603BF7">
        <w:rPr>
          <w:rFonts w:ascii="Times New Roman" w:hAnsi="Times New Roman" w:cs="Times New Roman"/>
          <w:sz w:val="28"/>
          <w:szCs w:val="28"/>
        </w:rPr>
        <w:t xml:space="preserve"> подготовка к таким урокам</w:t>
      </w:r>
      <w:r w:rsidR="00DD5A9C">
        <w:rPr>
          <w:rFonts w:ascii="Times New Roman" w:hAnsi="Times New Roman" w:cs="Times New Roman"/>
          <w:sz w:val="28"/>
          <w:szCs w:val="28"/>
        </w:rPr>
        <w:t>,</w:t>
      </w:r>
      <w:r w:rsidR="00603BF7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DD5A9C">
        <w:rPr>
          <w:rFonts w:ascii="Times New Roman" w:hAnsi="Times New Roman" w:cs="Times New Roman"/>
          <w:sz w:val="28"/>
          <w:szCs w:val="28"/>
        </w:rPr>
        <w:t>,</w:t>
      </w:r>
      <w:r w:rsidR="00603BF7">
        <w:rPr>
          <w:rFonts w:ascii="Times New Roman" w:hAnsi="Times New Roman" w:cs="Times New Roman"/>
          <w:sz w:val="28"/>
          <w:szCs w:val="28"/>
        </w:rPr>
        <w:t xml:space="preserve"> занимает больше времени, но результат оправдывает средства, ведь именно на таких уроках развивается и воспитывается личность, способная к самостоятельной творческой деятельности, развивается теоретическое мышление</w:t>
      </w:r>
      <w:r w:rsidR="003B5B49">
        <w:rPr>
          <w:rFonts w:ascii="Times New Roman" w:hAnsi="Times New Roman" w:cs="Times New Roman"/>
          <w:sz w:val="28"/>
          <w:szCs w:val="28"/>
        </w:rPr>
        <w:t>, информационные и коммуникативные компетентности, т.е. те качества личности, которые отвечают требованиям информационного общества.</w:t>
      </w:r>
      <w:r w:rsidR="008F6F13">
        <w:rPr>
          <w:rFonts w:ascii="Times New Roman" w:hAnsi="Times New Roman" w:cs="Times New Roman"/>
          <w:sz w:val="28"/>
          <w:szCs w:val="28"/>
        </w:rPr>
        <w:t xml:space="preserve"> </w:t>
      </w:r>
      <w:r w:rsidR="00305CDA">
        <w:rPr>
          <w:rFonts w:ascii="Times New Roman" w:hAnsi="Times New Roman" w:cs="Times New Roman"/>
          <w:sz w:val="28"/>
          <w:szCs w:val="28"/>
        </w:rPr>
        <w:t xml:space="preserve"> </w:t>
      </w:r>
      <w:r w:rsidR="00850DA3" w:rsidRPr="00850DA3">
        <w:rPr>
          <w:rFonts w:ascii="Times New Roman" w:hAnsi="Times New Roman" w:cs="Times New Roman"/>
          <w:sz w:val="28"/>
          <w:szCs w:val="28"/>
        </w:rPr>
        <w:t>Самое прекрасное в уроке – это приобретение новых знаний. Сделать</w:t>
      </w:r>
      <w:r w:rsidR="00305CDA">
        <w:rPr>
          <w:rFonts w:ascii="Times New Roman" w:hAnsi="Times New Roman" w:cs="Times New Roman"/>
          <w:sz w:val="28"/>
          <w:szCs w:val="28"/>
        </w:rPr>
        <w:t xml:space="preserve"> </w:t>
      </w:r>
      <w:r w:rsidR="00850DA3" w:rsidRPr="00850DA3">
        <w:rPr>
          <w:rFonts w:ascii="Times New Roman" w:hAnsi="Times New Roman" w:cs="Times New Roman"/>
          <w:sz w:val="28"/>
          <w:szCs w:val="28"/>
        </w:rPr>
        <w:t xml:space="preserve">данный процесс </w:t>
      </w:r>
      <w:proofErr w:type="spellStart"/>
      <w:r w:rsidR="00850DA3" w:rsidRPr="00850DA3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DD5A9C">
        <w:rPr>
          <w:rFonts w:ascii="Times New Roman" w:hAnsi="Times New Roman" w:cs="Times New Roman"/>
          <w:sz w:val="28"/>
          <w:szCs w:val="28"/>
        </w:rPr>
        <w:t xml:space="preserve"> – прямая обязанность учителя!</w:t>
      </w:r>
    </w:p>
    <w:p w:rsidR="00305CDA" w:rsidRPr="00E510EC" w:rsidRDefault="00305CDA" w:rsidP="008F6F13">
      <w:pPr>
        <w:tabs>
          <w:tab w:val="left" w:pos="9070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2D0C" w:rsidRDefault="00A22D0C" w:rsidP="008F6F13">
      <w:pPr>
        <w:tabs>
          <w:tab w:val="left" w:pos="9070"/>
          <w:tab w:val="left" w:pos="9356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054C2" w:rsidRDefault="002054C2" w:rsidP="008F6F13">
      <w:pPr>
        <w:pStyle w:val="a3"/>
        <w:numPr>
          <w:ilvl w:val="0"/>
          <w:numId w:val="3"/>
        </w:numPr>
        <w:tabs>
          <w:tab w:val="left" w:pos="907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Кондратюк Е.М., Толмачёва И.Н.,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  Урок в развивающем обучении: Книга для учителя. – М.: ВИТА-ПРЕСС, 2008;</w:t>
      </w:r>
    </w:p>
    <w:p w:rsidR="002054C2" w:rsidRDefault="002054C2" w:rsidP="008F6F13">
      <w:pPr>
        <w:pStyle w:val="a3"/>
        <w:numPr>
          <w:ilvl w:val="0"/>
          <w:numId w:val="3"/>
        </w:numPr>
        <w:tabs>
          <w:tab w:val="left" w:pos="907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Кудряшова Т.Г.  Требования к составлению плана урока по дидактической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 – М.: Москва, 2006;</w:t>
      </w:r>
    </w:p>
    <w:p w:rsidR="00DC668C" w:rsidRPr="008F6F13" w:rsidRDefault="002054C2" w:rsidP="008F6F13">
      <w:pPr>
        <w:pStyle w:val="a3"/>
        <w:numPr>
          <w:ilvl w:val="0"/>
          <w:numId w:val="3"/>
        </w:numPr>
        <w:tabs>
          <w:tab w:val="left" w:pos="9070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Хуторский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2012. </w:t>
      </w:r>
      <w:r w:rsidR="00DC668C" w:rsidRPr="008F6F13">
        <w:rPr>
          <w:b/>
          <w:sz w:val="28"/>
          <w:szCs w:val="28"/>
        </w:rPr>
        <w:t xml:space="preserve">                                     </w:t>
      </w:r>
    </w:p>
    <w:sectPr w:rsidR="00DC668C" w:rsidRPr="008F6F13" w:rsidSect="008F6F13">
      <w:pgSz w:w="11906" w:h="16838"/>
      <w:pgMar w:top="993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8"/>
    <w:multiLevelType w:val="hybridMultilevel"/>
    <w:tmpl w:val="03EA8CAA"/>
    <w:lvl w:ilvl="0" w:tplc="F0AA37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662C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F38E1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944C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C8002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14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43653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D4434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85A50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41CC6371"/>
    <w:multiLevelType w:val="hybridMultilevel"/>
    <w:tmpl w:val="4C70C85E"/>
    <w:lvl w:ilvl="0" w:tplc="204699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83775A4"/>
    <w:multiLevelType w:val="hybridMultilevel"/>
    <w:tmpl w:val="9A5C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730D3"/>
    <w:multiLevelType w:val="hybridMultilevel"/>
    <w:tmpl w:val="82D4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541"/>
    <w:rsid w:val="00062B4F"/>
    <w:rsid w:val="00190578"/>
    <w:rsid w:val="001C78B3"/>
    <w:rsid w:val="001D3868"/>
    <w:rsid w:val="002038D9"/>
    <w:rsid w:val="002054C2"/>
    <w:rsid w:val="00220748"/>
    <w:rsid w:val="00224E20"/>
    <w:rsid w:val="002F5ADD"/>
    <w:rsid w:val="002F6274"/>
    <w:rsid w:val="00305CDA"/>
    <w:rsid w:val="003A08BC"/>
    <w:rsid w:val="003B5B49"/>
    <w:rsid w:val="003D1459"/>
    <w:rsid w:val="00427254"/>
    <w:rsid w:val="004321C6"/>
    <w:rsid w:val="00447E97"/>
    <w:rsid w:val="004D7A13"/>
    <w:rsid w:val="004E7F1C"/>
    <w:rsid w:val="0053747E"/>
    <w:rsid w:val="00543F17"/>
    <w:rsid w:val="00567CBE"/>
    <w:rsid w:val="005978C1"/>
    <w:rsid w:val="005A262A"/>
    <w:rsid w:val="005D0F78"/>
    <w:rsid w:val="00603BF7"/>
    <w:rsid w:val="00631CB0"/>
    <w:rsid w:val="006A4A95"/>
    <w:rsid w:val="006C6168"/>
    <w:rsid w:val="00744B42"/>
    <w:rsid w:val="007521EA"/>
    <w:rsid w:val="008146A4"/>
    <w:rsid w:val="00850DA3"/>
    <w:rsid w:val="008B1014"/>
    <w:rsid w:val="008F6F13"/>
    <w:rsid w:val="00933723"/>
    <w:rsid w:val="009A20CE"/>
    <w:rsid w:val="009A78B0"/>
    <w:rsid w:val="009E7797"/>
    <w:rsid w:val="00A22D0C"/>
    <w:rsid w:val="00A55DB8"/>
    <w:rsid w:val="00AF285B"/>
    <w:rsid w:val="00B1174B"/>
    <w:rsid w:val="00B41863"/>
    <w:rsid w:val="00BA0541"/>
    <w:rsid w:val="00BD015C"/>
    <w:rsid w:val="00BD69FE"/>
    <w:rsid w:val="00C73AD7"/>
    <w:rsid w:val="00C73DF5"/>
    <w:rsid w:val="00CA22DF"/>
    <w:rsid w:val="00CC2371"/>
    <w:rsid w:val="00DB3D2C"/>
    <w:rsid w:val="00DC668C"/>
    <w:rsid w:val="00DD5A9C"/>
    <w:rsid w:val="00E510EC"/>
    <w:rsid w:val="00E67362"/>
    <w:rsid w:val="00EB5DD8"/>
    <w:rsid w:val="00EC4C37"/>
    <w:rsid w:val="00F25780"/>
    <w:rsid w:val="00F312FE"/>
    <w:rsid w:val="00F5160B"/>
    <w:rsid w:val="00FB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BE61-E75F-4BDC-A89D-FE390711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cp:lastPrinted>2013-01-16T10:07:00Z</cp:lastPrinted>
  <dcterms:created xsi:type="dcterms:W3CDTF">2012-09-16T12:37:00Z</dcterms:created>
  <dcterms:modified xsi:type="dcterms:W3CDTF">2018-11-23T14:21:00Z</dcterms:modified>
</cp:coreProperties>
</file>