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85" w:rsidRDefault="000E00DF" w:rsidP="00851544">
      <w:pPr>
        <w:ind w:right="-1"/>
        <w:jc w:val="center"/>
        <w:rPr>
          <w:rFonts w:ascii="Times New Roman" w:hAnsi="Times New Roman" w:cs="Times New Roman"/>
          <w:b/>
          <w:i/>
          <w:sz w:val="32"/>
        </w:rPr>
      </w:pPr>
      <w:r w:rsidRPr="000C61B1">
        <w:rPr>
          <w:rFonts w:ascii="Times New Roman" w:hAnsi="Times New Roman" w:cs="Times New Roman"/>
          <w:b/>
          <w:i/>
          <w:sz w:val="32"/>
        </w:rPr>
        <w:t>О формировании инженерного мышл</w:t>
      </w:r>
      <w:r w:rsidR="0048453D">
        <w:rPr>
          <w:rFonts w:ascii="Times New Roman" w:hAnsi="Times New Roman" w:cs="Times New Roman"/>
          <w:b/>
          <w:i/>
          <w:sz w:val="32"/>
        </w:rPr>
        <w:t xml:space="preserve">ения во </w:t>
      </w:r>
      <w:proofErr w:type="gramStart"/>
      <w:r w:rsidR="0048453D">
        <w:rPr>
          <w:rFonts w:ascii="Times New Roman" w:hAnsi="Times New Roman" w:cs="Times New Roman"/>
          <w:b/>
          <w:i/>
          <w:sz w:val="32"/>
        </w:rPr>
        <w:t>внеурочной</w:t>
      </w:r>
      <w:proofErr w:type="gramEnd"/>
      <w:r w:rsidR="0048453D">
        <w:rPr>
          <w:rFonts w:ascii="Times New Roman" w:hAnsi="Times New Roman" w:cs="Times New Roman"/>
          <w:b/>
          <w:i/>
          <w:sz w:val="32"/>
        </w:rPr>
        <w:t xml:space="preserve"> деятельности с использованием </w:t>
      </w:r>
      <w:r w:rsidRPr="000C61B1">
        <w:rPr>
          <w:rFonts w:ascii="Times New Roman" w:hAnsi="Times New Roman" w:cs="Times New Roman"/>
          <w:b/>
          <w:i/>
          <w:sz w:val="32"/>
        </w:rPr>
        <w:t xml:space="preserve">конструктора </w:t>
      </w:r>
      <w:r w:rsidRPr="000C61B1">
        <w:rPr>
          <w:rFonts w:ascii="Times New Roman" w:hAnsi="Times New Roman" w:cs="Times New Roman"/>
          <w:b/>
          <w:i/>
          <w:sz w:val="32"/>
          <w:lang w:val="en-US"/>
        </w:rPr>
        <w:t>LEGO</w:t>
      </w:r>
      <w:r w:rsidRPr="000C61B1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0C61B1">
        <w:rPr>
          <w:rFonts w:ascii="Times New Roman" w:hAnsi="Times New Roman" w:cs="Times New Roman"/>
          <w:b/>
          <w:i/>
          <w:sz w:val="32"/>
          <w:lang w:val="en-US"/>
        </w:rPr>
        <w:t>Wedo</w:t>
      </w:r>
      <w:proofErr w:type="spellEnd"/>
    </w:p>
    <w:p w:rsidR="000C61B1" w:rsidRDefault="000C61B1" w:rsidP="000C61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Сошников Даниил Андреевич</w:t>
      </w:r>
    </w:p>
    <w:p w:rsidR="000C61B1" w:rsidRDefault="000C61B1" w:rsidP="000C61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Российская Федерация, г. Нижний Тагил, ГБПОУ НТПК №1 (Нижнетагильский педагогический колледж №1)</w:t>
      </w:r>
    </w:p>
    <w:p w:rsidR="000C61B1" w:rsidRPr="004C5EE2" w:rsidRDefault="000C61B1" w:rsidP="000C61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61B1">
        <w:rPr>
          <w:rFonts w:ascii="Times New Roman" w:hAnsi="Times New Roman" w:cs="Times New Roman"/>
          <w:b/>
          <w:i/>
          <w:sz w:val="28"/>
        </w:rPr>
        <w:t xml:space="preserve">Ключевые слова: </w:t>
      </w:r>
      <w:r>
        <w:rPr>
          <w:rFonts w:ascii="Times New Roman" w:hAnsi="Times New Roman" w:cs="Times New Roman"/>
          <w:sz w:val="28"/>
        </w:rPr>
        <w:t xml:space="preserve">инженерное мышление, внеурочная деятельность, </w:t>
      </w:r>
      <w:r w:rsidR="004C5EE2">
        <w:rPr>
          <w:rFonts w:ascii="Times New Roman" w:hAnsi="Times New Roman" w:cs="Times New Roman"/>
          <w:sz w:val="28"/>
        </w:rPr>
        <w:t xml:space="preserve">инженерно-техническое творчество, младшие школьники, технические способности, конструктор </w:t>
      </w:r>
      <w:r w:rsidR="004C5EE2">
        <w:rPr>
          <w:rFonts w:ascii="Times New Roman" w:hAnsi="Times New Roman" w:cs="Times New Roman"/>
          <w:sz w:val="28"/>
          <w:lang w:val="en-US"/>
        </w:rPr>
        <w:t>LEGO</w:t>
      </w:r>
      <w:r w:rsidR="004C5EE2" w:rsidRPr="004C5EE2">
        <w:rPr>
          <w:rFonts w:ascii="Times New Roman" w:hAnsi="Times New Roman" w:cs="Times New Roman"/>
          <w:sz w:val="28"/>
        </w:rPr>
        <w:t xml:space="preserve"> </w:t>
      </w:r>
      <w:r w:rsidR="004C5EE2">
        <w:rPr>
          <w:rFonts w:ascii="Times New Roman" w:hAnsi="Times New Roman" w:cs="Times New Roman"/>
          <w:sz w:val="28"/>
          <w:lang w:val="en-US"/>
        </w:rPr>
        <w:t>Education</w:t>
      </w:r>
      <w:r w:rsidR="004C5EE2" w:rsidRPr="004C5E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5EE2">
        <w:rPr>
          <w:rFonts w:ascii="Times New Roman" w:hAnsi="Times New Roman" w:cs="Times New Roman"/>
          <w:sz w:val="28"/>
          <w:lang w:val="en-US"/>
        </w:rPr>
        <w:t>Wedo</w:t>
      </w:r>
      <w:proofErr w:type="spellEnd"/>
      <w:r w:rsidR="004C5EE2">
        <w:rPr>
          <w:rFonts w:ascii="Times New Roman" w:hAnsi="Times New Roman" w:cs="Times New Roman"/>
          <w:sz w:val="28"/>
        </w:rPr>
        <w:t>, формирование инженерного мышления младших школьников.</w:t>
      </w:r>
    </w:p>
    <w:p w:rsidR="000E00DF" w:rsidRPr="00E92824" w:rsidRDefault="00AE3E57" w:rsidP="00E9282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92824">
        <w:rPr>
          <w:rFonts w:ascii="Times New Roman" w:hAnsi="Times New Roman" w:cs="Times New Roman"/>
          <w:sz w:val="28"/>
          <w:szCs w:val="28"/>
        </w:rPr>
        <w:t>В данной статье описаны основные положения о</w:t>
      </w:r>
      <w:r w:rsidR="00241C2B" w:rsidRPr="00E92824">
        <w:rPr>
          <w:rFonts w:ascii="Times New Roman" w:hAnsi="Times New Roman" w:cs="Times New Roman"/>
          <w:sz w:val="28"/>
          <w:szCs w:val="28"/>
        </w:rPr>
        <w:t xml:space="preserve"> развитии инженерного мышления во внеурочной деятельности с помощью образовательных конструкторов </w:t>
      </w:r>
      <w:r w:rsidRPr="00E92824">
        <w:rPr>
          <w:rFonts w:ascii="Times New Roman" w:hAnsi="Times New Roman" w:cs="Times New Roman"/>
          <w:sz w:val="28"/>
          <w:szCs w:val="28"/>
        </w:rPr>
        <w:t xml:space="preserve"> </w:t>
      </w:r>
      <w:r w:rsidR="00241C2B" w:rsidRPr="00E9282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241C2B" w:rsidRPr="00E92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C2B" w:rsidRPr="00E92824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241C2B" w:rsidRPr="00E928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41C2B" w:rsidRPr="00E92824" w:rsidRDefault="00241C2B" w:rsidP="00E9282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E92824">
        <w:rPr>
          <w:rFonts w:ascii="Times New Roman" w:hAnsi="Times New Roman" w:cs="Times New Roman"/>
          <w:sz w:val="28"/>
          <w:szCs w:val="28"/>
        </w:rPr>
        <w:t xml:space="preserve">В статье указаны различные элементы структуры инженерного мышления, его специфика, а также развитие </w:t>
      </w:r>
      <w:proofErr w:type="gramStart"/>
      <w:r w:rsidRPr="00E9282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92824">
        <w:rPr>
          <w:rFonts w:ascii="Times New Roman" w:hAnsi="Times New Roman" w:cs="Times New Roman"/>
          <w:sz w:val="28"/>
          <w:szCs w:val="28"/>
        </w:rPr>
        <w:t xml:space="preserve"> внеурочной деятельности.</w:t>
      </w:r>
    </w:p>
    <w:p w:rsidR="00241C2B" w:rsidRPr="00E92824" w:rsidRDefault="00241C2B" w:rsidP="00E9282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E92824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48453D">
        <w:rPr>
          <w:rFonts w:ascii="Times New Roman" w:hAnsi="Times New Roman" w:cs="Times New Roman"/>
          <w:sz w:val="28"/>
          <w:szCs w:val="28"/>
        </w:rPr>
        <w:t>описывается поэтапная</w:t>
      </w:r>
      <w:r w:rsidRPr="00E92824">
        <w:rPr>
          <w:rFonts w:ascii="Times New Roman" w:hAnsi="Times New Roman" w:cs="Times New Roman"/>
          <w:sz w:val="28"/>
          <w:szCs w:val="28"/>
        </w:rPr>
        <w:t xml:space="preserve"> </w:t>
      </w:r>
      <w:r w:rsidR="0048453D">
        <w:rPr>
          <w:rFonts w:ascii="Times New Roman" w:hAnsi="Times New Roman" w:cs="Times New Roman"/>
          <w:sz w:val="28"/>
          <w:szCs w:val="28"/>
        </w:rPr>
        <w:t>деятельность</w:t>
      </w:r>
      <w:r w:rsidRPr="00E92824">
        <w:rPr>
          <w:rFonts w:ascii="Times New Roman" w:hAnsi="Times New Roman" w:cs="Times New Roman"/>
          <w:sz w:val="28"/>
          <w:szCs w:val="28"/>
        </w:rPr>
        <w:t xml:space="preserve"> в</w:t>
      </w:r>
      <w:r w:rsidR="0048453D">
        <w:rPr>
          <w:rFonts w:ascii="Times New Roman" w:hAnsi="Times New Roman" w:cs="Times New Roman"/>
          <w:sz w:val="28"/>
          <w:szCs w:val="28"/>
        </w:rPr>
        <w:t xml:space="preserve"> условиях инженерно-технического творчества</w:t>
      </w:r>
      <w:r w:rsidRPr="00E92824">
        <w:rPr>
          <w:rFonts w:ascii="Times New Roman" w:hAnsi="Times New Roman" w:cs="Times New Roman"/>
          <w:sz w:val="28"/>
          <w:szCs w:val="28"/>
        </w:rPr>
        <w:t>.</w:t>
      </w:r>
    </w:p>
    <w:p w:rsidR="00827FB8" w:rsidRPr="00E92824" w:rsidRDefault="0048453D" w:rsidP="00E9282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рассматриваются</w:t>
      </w:r>
      <w:r w:rsidR="00827FB8" w:rsidRPr="00E92824">
        <w:rPr>
          <w:rFonts w:ascii="Times New Roman" w:hAnsi="Times New Roman" w:cs="Times New Roman"/>
          <w:sz w:val="28"/>
          <w:szCs w:val="28"/>
        </w:rPr>
        <w:t xml:space="preserve"> основные положения программы «Уральская инженерная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824" w:rsidRPr="00E92824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 изменились социальные требования общества к знаниям, навыкам, личностным качествам и компетенциям, которыми должны овладеть выпускники общеобразовательных школ. Стране нужны люди, способные принимать нестандартные решения, умеющие мыслить творчески. Человек, способный творчески мыслить, обладает гибкостью ума, изобретательностью, чувством нового, возможностью осуществлять выбор. Способность к творчеству появляется, когда </w:t>
      </w:r>
      <w:r w:rsidR="004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 осознавать свою особенность и, таким образом, становится личнос</w:t>
      </w:r>
      <w:r w:rsidR="004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тью.</w:t>
      </w:r>
    </w:p>
    <w:p w:rsidR="00E92824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многочисленных исследований (</w:t>
      </w:r>
      <w:proofErr w:type="spell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Л.В.Занков</w:t>
      </w:r>
      <w:proofErr w:type="spell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А. Валлон, Ж. Пиаже, ГШ.</w:t>
      </w:r>
      <w:proofErr w:type="gram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Л.А. </w:t>
      </w:r>
      <w:proofErr w:type="spell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</w:t>
      </w:r>
      <w:proofErr w:type="spell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Л.С. Выготский, П.Я. Гальперин, В.В. Давыдов, А.</w:t>
      </w:r>
      <w:proofErr w:type="gram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Запорожец, А.Н. Леонтьев., B.C. </w:t>
      </w:r>
      <w:proofErr w:type="gram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Мухина, Н.Н. </w:t>
      </w:r>
      <w:proofErr w:type="spell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Поддъяков</w:t>
      </w:r>
      <w:proofErr w:type="spell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Н.Г. </w:t>
      </w:r>
      <w:proofErr w:type="spell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Салмина</w:t>
      </w:r>
      <w:proofErr w:type="spell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Е.Е. Сапогова, Л.С. </w:t>
      </w:r>
      <w:proofErr w:type="spell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Сахарнов</w:t>
      </w:r>
      <w:proofErr w:type="spell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 установлено</w:t>
      </w:r>
      <w:r w:rsidR="004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наиболее </w:t>
      </w:r>
      <w:proofErr w:type="spellStart"/>
      <w:r w:rsidR="004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сензитивным</w:t>
      </w:r>
      <w:proofErr w:type="spellEnd"/>
      <w:r w:rsidR="004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4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сенз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итивный</w:t>
      </w:r>
      <w:proofErr w:type="spell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– это определенный этап в жизни, на котором есть все условия для формирования каких-либо качеств и способностей, а также видов деятельности)  в отношении развития творческого мышления является младший школьный возраст, когда формируются основы личности ребенка.</w:t>
      </w:r>
      <w:proofErr w:type="gramEnd"/>
    </w:p>
    <w:p w:rsidR="0066422B" w:rsidRDefault="0066422B" w:rsidP="0066422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В.Г.Горохов</w:t>
      </w:r>
      <w:proofErr w:type="spell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считает, что на протяжении веков сформировались три основные особенности инженерного мышления – </w:t>
      </w:r>
      <w:proofErr w:type="gram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</w:t>
      </w:r>
      <w:proofErr w:type="gram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практическая (или технологическая) и научная. Он справедливо подчеркивает, что современное инженерное мышление глубоко научно.</w:t>
      </w:r>
    </w:p>
    <w:p w:rsidR="0066422B" w:rsidRPr="00E92824" w:rsidRDefault="0066422B" w:rsidP="0066422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А.И.Ракитов</w:t>
      </w:r>
      <w:proofErr w:type="spell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выявивший признаки, отличающие развитое инженерное мышление от </w:t>
      </w:r>
      <w:proofErr w:type="spell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прединженерного</w:t>
      </w:r>
      <w:proofErr w:type="spell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мышления, пришёл к выводу, что инженерное мышление формируется на машинной основе, как мышление по поводу конструирования, создания машин; оно рационально, выражается в общедоступной форме, имеет тенденцию к формализации и стандартизации, опирается не только на экспериментальную базу, но и на теорию, систематично формируется профессиональными инженерными дисциплинами, экономической рентабельностью.</w:t>
      </w:r>
      <w:proofErr w:type="gramEnd"/>
    </w:p>
    <w:p w:rsidR="00E92824" w:rsidRPr="00E92824" w:rsidRDefault="0048453D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Сейчас, как никогда, </w:t>
      </w:r>
      <w:r w:rsidR="00E92824" w:rsidRPr="00E9282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актуальна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 формирования </w:t>
      </w:r>
      <w:r w:rsidR="00E92824"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мышления младших школьников, о</w:t>
      </w:r>
      <w:r w:rsidR="00E92824"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обусловлена современными требованиями   развития педагогической теории и практики, новыми требованиями стандарта второго поколения, концепцией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азвития инженерного образования, а также потребностью общества, государства.</w:t>
      </w:r>
    </w:p>
    <w:p w:rsidR="00E92824" w:rsidRPr="00E92824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Инженерное мышление – особый вид мышления, формирующийся и проявляющийся при решении инженерных задач, позволяющих быстро, точно и оригинально решать поставленные задачи, 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направленные на удовлетворение технических потребностей в знаниях, способах, приемах, с целью создания технических средств и орг</w:t>
      </w:r>
      <w:r w:rsidR="00484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анизации технологий. 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Инженерное мышление объединяет различные виды мышления: логическое, творческое, наглядно-образное, практическое, теоретическое, техническое и другие:</w:t>
      </w:r>
    </w:p>
    <w:p w:rsidR="00E92824" w:rsidRPr="00E92824" w:rsidRDefault="00E92824" w:rsidP="00E92824">
      <w:pPr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мышление – умение анализировать устройство и принцип работы технических объектов;</w:t>
      </w:r>
    </w:p>
    <w:p w:rsidR="00E92824" w:rsidRPr="00E92824" w:rsidRDefault="00E92824" w:rsidP="00E92824">
      <w:pPr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конструктивное мышление – умение строить модели решения поставленной проблемы и задачи;</w:t>
      </w:r>
    </w:p>
    <w:p w:rsidR="00E92824" w:rsidRPr="00E92824" w:rsidRDefault="00E92824" w:rsidP="00E92824">
      <w:pPr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исследовательское мышление – определение новизны в задаче, умение сопоставить с известными классами задач, умение аргументировать свои действия, полученные результаты и делать выводы;</w:t>
      </w:r>
    </w:p>
    <w:p w:rsidR="00E92824" w:rsidRPr="00E92824" w:rsidRDefault="00E92824" w:rsidP="00E92824">
      <w:pPr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экономическое мышление – рефлексия качества процесса и результата деятельности.</w:t>
      </w:r>
    </w:p>
    <w:p w:rsidR="000C61B1" w:rsidRPr="0066422B" w:rsidRDefault="0066422B" w:rsidP="0066422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</w:p>
    <w:p w:rsidR="00E92824" w:rsidRPr="00E92824" w:rsidRDefault="00851544" w:rsidP="00E92824">
      <w:pPr>
        <w:pStyle w:val="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92824">
        <w:rPr>
          <w:sz w:val="28"/>
          <w:szCs w:val="28"/>
        </w:rPr>
        <w:t>Занятия по внеурочной деятельности призваны дополнять содержание предметных областей, что в пол</w:t>
      </w:r>
      <w:r w:rsidRPr="00E92824">
        <w:rPr>
          <w:sz w:val="28"/>
          <w:szCs w:val="28"/>
        </w:rPr>
        <w:softHyphen/>
        <w:t>ной мере позволяет провести интеграцию учебных предметов и образовательной робототехники.</w:t>
      </w:r>
      <w:proofErr w:type="gramEnd"/>
      <w:r w:rsidRPr="00E92824">
        <w:rPr>
          <w:sz w:val="28"/>
          <w:szCs w:val="28"/>
        </w:rPr>
        <w:t xml:space="preserve"> Важно понимать, что образовательная робототехника на разных </w:t>
      </w:r>
      <w:proofErr w:type="gramStart"/>
      <w:r w:rsidRPr="00E92824">
        <w:rPr>
          <w:sz w:val="28"/>
          <w:szCs w:val="28"/>
        </w:rPr>
        <w:t>уровнях</w:t>
      </w:r>
      <w:proofErr w:type="gramEnd"/>
      <w:r w:rsidRPr="00E92824">
        <w:rPr>
          <w:sz w:val="28"/>
          <w:szCs w:val="28"/>
        </w:rPr>
        <w:t xml:space="preserve"> образования имеет различные цели. В зависимости от возраста учащихся необходимо использовать конструкторы разных типов, проводить различные мероприятия, изучать всевозможные темы.</w:t>
      </w:r>
    </w:p>
    <w:p w:rsidR="008C68BD" w:rsidRPr="00E92824" w:rsidRDefault="008C68BD" w:rsidP="00E92824">
      <w:pPr>
        <w:pStyle w:val="7"/>
        <w:shd w:val="clear" w:color="auto" w:fill="FFFFFF"/>
        <w:spacing w:before="0" w:beforeAutospacing="0" w:after="0" w:afterAutospacing="0"/>
        <w:ind w:left="-567" w:firstLine="851"/>
        <w:jc w:val="both"/>
        <w:rPr>
          <w:sz w:val="28"/>
          <w:szCs w:val="28"/>
        </w:rPr>
      </w:pPr>
      <w:r w:rsidRPr="00E92824">
        <w:rPr>
          <w:bCs/>
          <w:sz w:val="28"/>
          <w:szCs w:val="28"/>
        </w:rPr>
        <w:t>Актуальность исследования</w:t>
      </w:r>
      <w:r w:rsidRPr="00E92824">
        <w:rPr>
          <w:rStyle w:val="apple-converted-space"/>
          <w:sz w:val="28"/>
          <w:szCs w:val="28"/>
        </w:rPr>
        <w:t xml:space="preserve"> объясняется тем, что </w:t>
      </w:r>
      <w:r w:rsidRPr="00E92824">
        <w:rPr>
          <w:sz w:val="28"/>
          <w:szCs w:val="28"/>
        </w:rPr>
        <w:t xml:space="preserve">зачатки инженерного мышления необходимы ребенку уже с малых лет, так как с самого раннего возраста он находится в окружении техники, электроники и даже роботов. Данный тип мышления необходим как для изучения и эксплуатации техники, так и для предохранения необдуманного «погружения» ребенка в </w:t>
      </w:r>
      <w:proofErr w:type="spellStart"/>
      <w:r w:rsidRPr="00E92824">
        <w:rPr>
          <w:sz w:val="28"/>
          <w:szCs w:val="28"/>
        </w:rPr>
        <w:t>техномир</w:t>
      </w:r>
      <w:proofErr w:type="spellEnd"/>
      <w:r w:rsidRPr="00E92824">
        <w:rPr>
          <w:sz w:val="28"/>
          <w:szCs w:val="28"/>
        </w:rPr>
        <w:t xml:space="preserve"> (приучение с раннего возраста исследовать цепочку «</w:t>
      </w:r>
      <w:r w:rsidRPr="00E92824">
        <w:rPr>
          <w:i/>
          <w:sz w:val="28"/>
          <w:szCs w:val="28"/>
        </w:rPr>
        <w:t>кнопка – </w:t>
      </w:r>
      <w:r w:rsidRPr="00E92824">
        <w:rPr>
          <w:rStyle w:val="a4"/>
          <w:sz w:val="28"/>
          <w:szCs w:val="28"/>
        </w:rPr>
        <w:t>процесс</w:t>
      </w:r>
      <w:r w:rsidRPr="00E92824">
        <w:rPr>
          <w:i/>
          <w:sz w:val="28"/>
          <w:szCs w:val="28"/>
        </w:rPr>
        <w:t> – результат»</w:t>
      </w:r>
      <w:r w:rsidRPr="00E92824">
        <w:rPr>
          <w:sz w:val="28"/>
          <w:szCs w:val="28"/>
        </w:rPr>
        <w:t xml:space="preserve"> вместо обучения простому и необдуманному</w:t>
      </w:r>
      <w:r w:rsidR="0066422B">
        <w:rPr>
          <w:sz w:val="28"/>
          <w:szCs w:val="28"/>
        </w:rPr>
        <w:t xml:space="preserve"> «нажиманию на кнопки»). Также, </w:t>
      </w:r>
      <w:r w:rsidRPr="00E92824">
        <w:rPr>
          <w:sz w:val="28"/>
          <w:szCs w:val="28"/>
        </w:rPr>
        <w:t>ребенок должен получать представление о начальном моделировании, как о части</w:t>
      </w:r>
      <w:r w:rsidR="0066422B">
        <w:rPr>
          <w:sz w:val="28"/>
          <w:szCs w:val="28"/>
        </w:rPr>
        <w:t xml:space="preserve"> научно-технического творчества, о</w:t>
      </w:r>
      <w:r w:rsidRPr="00E92824">
        <w:rPr>
          <w:sz w:val="28"/>
          <w:szCs w:val="28"/>
        </w:rPr>
        <w:t>сновы моделирования должны естественным образом включаться в процесс развития ребенка.</w:t>
      </w:r>
    </w:p>
    <w:p w:rsidR="00E92824" w:rsidRPr="00E92824" w:rsidRDefault="00E92824" w:rsidP="0066422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в инженерном мышлении – решение конкретных технико-технологических, производственных и организационно-управленческих проблем 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задач с помощью технических средств, выдвижение и внедрение инноваций для достижения наиболее экономичных, эффективных и качественных результатов, а также для </w:t>
      </w:r>
      <w:proofErr w:type="spell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гуманизации</w:t>
      </w:r>
      <w:proofErr w:type="spell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производства и труда, техники и технологии.</w:t>
      </w:r>
      <w:r w:rsidR="00664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нженерное мышление имеет тенденцию к универсализации и распространению на все сферы человеческой жизни</w:t>
      </w:r>
      <w:r w:rsidR="00664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личности, в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структуру инженерного мышления входят рациональный, чувственно-эмоциональный и аксиологический элементы, память, воображение, фантазии, способности, профессиональное самосознание и пр.</w:t>
      </w:r>
    </w:p>
    <w:p w:rsidR="00E92824" w:rsidRPr="00E92824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Понятно, что рациональную, теоретическую и методологическую его основу составляют </w:t>
      </w:r>
      <w:proofErr w:type="gramStart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</w:t>
      </w:r>
      <w:proofErr w:type="gramEnd"/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технические, технологические, естественно-научные, инженерные, однако сейчас всё большее и большее место в нём занимают и социально-гуманитарные знания.</w:t>
      </w:r>
    </w:p>
    <w:p w:rsidR="00633BB9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Технические способности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сочетание индивидуально - психологических свойств, которые дают возможность инженеру при благоприятных условиях сравнительно легко и быстро усвоить систему конструкторско-технологических знаний, умений, то есть овладеть одной или несколькими техническими профессиями и добиться значительных успехов в них. </w:t>
      </w:r>
    </w:p>
    <w:p w:rsidR="00633BB9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Главными компонентами технических способностей</w:t>
      </w:r>
      <w:r w:rsidR="00633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и инженерных, являются: склонность к технике, технологии и инженерному делу, к техническому творчеству, техническому мышлению; наличие пространственного воображения; техническая наблюдательность, ярко выраженные зрительная и моторная память, точность глазомера; </w:t>
      </w:r>
      <w:r w:rsidR="00633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ручная умелость (ловкость). </w:t>
      </w:r>
      <w:proofErr w:type="gramStart"/>
      <w:r w:rsidR="00633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способности проявляются у младших школьников индивидуально, в специально организованных условиях внеурочной деятельности.</w:t>
      </w:r>
      <w:proofErr w:type="gramEnd"/>
    </w:p>
    <w:p w:rsidR="00E92824" w:rsidRPr="00E92824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заметить, что в инженерно-техническом творчестве </w:t>
      </w:r>
      <w:r w:rsidR="00633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создания нового технического объекта идёт не от научной идеи к технике, а </w:t>
      </w:r>
      <w:r w:rsidRPr="00E9282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 технической идеи к техническому решению, а от него – к новому техническому объекту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2824" w:rsidRPr="00E92824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инженерно-техническом творчестве </w:t>
      </w:r>
      <w:r w:rsidR="00633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 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 пять этапов.</w:t>
      </w:r>
    </w:p>
    <w:p w:rsidR="00E92824" w:rsidRPr="00E92824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этап - создание нового технического объекта, формирование проблемной ситуации с одновременным аналитическим осмыслением её структуры субъектом творчества (отражение технической потребности, осознание необходимости нового и недостатков старого, раскрытие конкретных технических противоречий и формулировка технических задач с определённой структурой).</w:t>
      </w:r>
    </w:p>
    <w:p w:rsidR="00E92824" w:rsidRPr="00E92824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этап - рождение и вынашивание новой технической идеи (нового принципа, новой трансформации и др.).</w:t>
      </w:r>
    </w:p>
    <w:p w:rsidR="00E92824" w:rsidRPr="00E92824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этап - разработка «идеальной модели», функциональной и структурной схемы будущего технического объекта («идея - образ»).</w:t>
      </w:r>
    </w:p>
    <w:p w:rsidR="00E92824" w:rsidRPr="00E92824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Четвертый этап - конструирование. Переход от мысленного построения к реальным разработкам - качественный скачок. Поиск реальных форм воплощения нового качества - это создание нового в специфике конкретных условий. С этого этапа идет разрешение противоречий между идеальным и материальным, между теорией и практикой.</w:t>
      </w:r>
    </w:p>
    <w:p w:rsidR="00E92824" w:rsidRPr="00E92824" w:rsidRDefault="00E92824" w:rsidP="00E928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Пятый этап - предметное и относительно завершённое воплощение изобретения, усовершенствование или приспособление в новом техническом </w:t>
      </w:r>
      <w:r w:rsidR="000C6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объекте.</w:t>
      </w:r>
    </w:p>
    <w:p w:rsidR="00E92824" w:rsidRPr="00E92824" w:rsidRDefault="00E92824" w:rsidP="00E92824">
      <w:pPr>
        <w:pStyle w:val="7"/>
        <w:shd w:val="clear" w:color="auto" w:fill="FFFFFF"/>
        <w:spacing w:before="0" w:beforeAutospacing="0" w:after="0" w:afterAutospacing="0"/>
        <w:ind w:left="-567" w:firstLine="851"/>
        <w:jc w:val="both"/>
        <w:rPr>
          <w:sz w:val="28"/>
          <w:szCs w:val="28"/>
        </w:rPr>
      </w:pPr>
    </w:p>
    <w:p w:rsidR="00851544" w:rsidRPr="00E92824" w:rsidRDefault="00851544" w:rsidP="00E928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 году президент Российской Федерации В.В. Путин на заседании Совета по образованию объявил о резкой нехватке инженерных кадров, в </w:t>
      </w:r>
      <w:proofErr w:type="gramStart"/>
      <w:r w:rsidRPr="0085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85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было принято решение популяризировать профессии инженерной направленности на уровне уже начального общего образования. Свердловская область - это промышленный регион и для реализации поставленной задачи в области принята Комплексная программа «Уральская инженерная школа». Данная программа на уровне начального общего образования предполагает пробудить в ребенке интерес к техническому</w:t>
      </w:r>
      <w:r w:rsidR="0063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творчеству</w:t>
      </w:r>
      <w:r w:rsidRPr="0085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инженерным дисциплинам, математике и предме</w:t>
      </w:r>
      <w:r w:rsidR="0063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естественно-научного цикла, поэтому, для реализации данной п</w:t>
      </w:r>
      <w:r w:rsidRPr="0085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proofErr w:type="gramStart"/>
      <w:r w:rsidR="004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3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применение </w:t>
      </w:r>
      <w:r w:rsidR="004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робототехнических</w:t>
      </w:r>
      <w:r w:rsidRPr="0085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</w:t>
      </w:r>
      <w:r w:rsidR="0063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</w:t>
      </w:r>
      <w:r w:rsidRPr="0085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LEGO </w:t>
      </w:r>
      <w:proofErr w:type="spellStart"/>
      <w:r w:rsidR="0024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="0024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WeDo</w:t>
      </w:r>
      <w:proofErr w:type="spellEnd"/>
      <w:r w:rsidR="0024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позволит приобщить детей </w:t>
      </w:r>
      <w:r w:rsidR="002456EC" w:rsidRPr="0085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техническому</w:t>
      </w:r>
      <w:r w:rsidR="0024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творчеству</w:t>
      </w:r>
      <w:r w:rsidR="002456EC" w:rsidRPr="0085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инженерным дисциплинам, математике и предметам е</w:t>
      </w:r>
      <w:r w:rsidR="0024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стественно-научного цикла, а также позволит овладеть навыками</w:t>
      </w:r>
      <w:r w:rsidR="002456EC" w:rsidRPr="0085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деятельности </w:t>
      </w:r>
      <w:r w:rsidR="0024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будущих инженерных специальностях.</w:t>
      </w:r>
    </w:p>
    <w:p w:rsidR="00E92824" w:rsidRPr="00E92824" w:rsidRDefault="00E92824" w:rsidP="002456EC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Конструктор 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детям воплощать в жизнь свои задумки, строить и фантазировать, увлечённо работая и видя конечный результат.  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</w:t>
      </w:r>
      <w:r w:rsidR="0024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воображения, мелкой моторики, творческих задатков, развитие диалогической и монологической речи, расширение словарного запаса. Ученики учатся работать с предложенными инструкциями, формируются умения сотрудничать с партнером, работать в коллективе.  </w:t>
      </w:r>
      <w:r w:rsidR="004C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фактором данной деятельности является</w:t>
      </w:r>
      <w:r w:rsidR="0024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</w:t>
      </w:r>
      <w:r w:rsidR="004C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непосредственное развитие инженерно</w:t>
      </w:r>
      <w:r w:rsidR="0024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мышления младших школьников, но и успешное и гармоничное развитие всех видов универсальных учебных действий. 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поисковая деятельность, в которой ребенок должен анализировать, сравнивать и сопоставлять, обобщать</w:t>
      </w:r>
      <w:r w:rsidR="0024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этом он действует в соответствии с особ</w:t>
      </w:r>
      <w:r w:rsidR="0024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енностями развития своего мозга, а  о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бучение на высоком уровне трудности предполагает задания, «нащупывающие» верхний предел возможностей учащихся. Это не означает, что не соблюдается мера трудности, она обеспечивается путем снижения степени труднос</w:t>
      </w:r>
      <w:r w:rsidR="0024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заданий, если это необходимо. 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материала быстрым темпом в данной программе</w:t>
      </w:r>
      <w:r w:rsidR="0024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противостоит топтанию на месте, б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олее быстрое продвижение в познании не прот</w:t>
      </w:r>
      <w:r w:rsidR="0024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иворечит, а отвечает потребностям и способностям</w:t>
      </w:r>
      <w:r w:rsidRPr="00E9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24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позволяет проявит</w:t>
      </w:r>
      <w:r w:rsidR="00E3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24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способностям инженерной направленности, реализовать свои творческие потребности, создать ценностное отношение к техническому труду</w:t>
      </w:r>
      <w:r w:rsidR="00E3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2824" w:rsidRPr="000C61B1" w:rsidRDefault="00E92824" w:rsidP="00E312D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Проанализировав психолого-педагогическую и методическую литературу по применению робототехнического конструктора LEGO </w:t>
      </w:r>
      <w:proofErr w:type="spellStart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WeDo</w:t>
      </w:r>
      <w:proofErr w:type="spellEnd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внеурочной деятельности школьников, можно прийти к выводу, что ЛЕГО - конструирование является</w:t>
      </w:r>
      <w:r w:rsidR="00E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</w:t>
      </w:r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уникальным инструментом для увлекательного, всестороннего развития детей, раскрывая потенциальные возможности каждого </w:t>
      </w:r>
      <w:proofErr w:type="spellStart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силу своей педагогической универсальности,</w:t>
      </w:r>
      <w:r w:rsidR="00E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</w:t>
      </w:r>
      <w:bookmarkStart w:id="0" w:name="_GoBack"/>
      <w:bookmarkEnd w:id="0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важнейшим</w:t>
      </w:r>
      <w:r w:rsidR="004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средством развития инженерного мышления уже с начальной школы</w:t>
      </w:r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ЛЕГО </w:t>
      </w:r>
      <w:proofErr w:type="spellStart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WeDo</w:t>
      </w:r>
      <w:proofErr w:type="spellEnd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реализуют соответствующие требования ФГОС НОО в отношении знаний, а также практических навыков, которыми должны овладеть учащиеся.</w:t>
      </w:r>
    </w:p>
    <w:p w:rsidR="00E92824" w:rsidRPr="000C61B1" w:rsidRDefault="00E92824" w:rsidP="00E92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824" w:rsidRPr="00E92824" w:rsidRDefault="00E92824" w:rsidP="00E92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E92824" w:rsidRPr="00E92824" w:rsidRDefault="00E92824" w:rsidP="00E92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Григорьев Д.В. Степанова П.В. Внеурочная деятельность школьников. Методический конструктор. – Москва: «Просвещение» 2013. – 223 с. [электронный ресурс]. Режим доступа: http://knmc.centerstart.ru/sites/knmc.centerstart.ru/files/vneurochnaja_dejatelnost_shkolnikov_metodicheskij_.pdf (дата обращения 11.12.2017)</w:t>
      </w:r>
    </w:p>
    <w:p w:rsidR="00E92824" w:rsidRPr="00E92824" w:rsidRDefault="00E92824" w:rsidP="00E92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Комплексная программа «Уральская инженерная школа» [электронный ресурс]. Режим доступа: http://docs.cntd.ru/document/422448790 (дата обращения 11.12.2017)</w:t>
      </w:r>
    </w:p>
    <w:p w:rsidR="00E92824" w:rsidRPr="00E92824" w:rsidRDefault="00E92824" w:rsidP="00E92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образования.</w:t>
      </w:r>
      <w:proofErr w:type="gramEnd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к Письму Министерства образования и науки РФ от 12.05.2011 №03-296 «Об организации внеурочной деятельности при введении федерального государственного образовательного стандарта общего образования» [электронный ресурс]</w:t>
      </w:r>
      <w:proofErr w:type="gramStart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 доступа: http://www.garant.ru/products/ipo/prime/doc/55071318/ (дата обращения 25.01.2018)</w:t>
      </w:r>
    </w:p>
    <w:p w:rsidR="00E92824" w:rsidRPr="00E92824" w:rsidRDefault="00E92824" w:rsidP="00E92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824" w:rsidRPr="00E92824" w:rsidRDefault="00E92824" w:rsidP="00E92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Официальный сайт LEGO </w:t>
      </w:r>
      <w:proofErr w:type="spellStart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ресурс]. Режим доступа: https://education.lego.com/ru (дата обращения 12.02.2018)</w:t>
      </w:r>
    </w:p>
    <w:p w:rsidR="00E92824" w:rsidRPr="00E92824" w:rsidRDefault="00E92824" w:rsidP="00E92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Федеральный государственный образовательный стандарт начального общего образования / </w:t>
      </w:r>
      <w:proofErr w:type="gramStart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Мин-во</w:t>
      </w:r>
      <w:proofErr w:type="gramEnd"/>
      <w:r w:rsidRPr="00E9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науки РФ. - М.: Просвещение. – 48 с.</w:t>
      </w:r>
    </w:p>
    <w:p w:rsidR="00851544" w:rsidRPr="00827FB8" w:rsidRDefault="00851544" w:rsidP="00851544">
      <w:pPr>
        <w:spacing w:line="20" w:lineRule="atLeast"/>
        <w:rPr>
          <w:rFonts w:ascii="Times New Roman" w:hAnsi="Times New Roman" w:cs="Times New Roman"/>
          <w:sz w:val="32"/>
        </w:rPr>
      </w:pPr>
    </w:p>
    <w:sectPr w:rsidR="00851544" w:rsidRPr="0082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157A6"/>
    <w:multiLevelType w:val="hybridMultilevel"/>
    <w:tmpl w:val="999ECF9E"/>
    <w:lvl w:ilvl="0" w:tplc="222E9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15"/>
    <w:rsid w:val="00075585"/>
    <w:rsid w:val="000C61B1"/>
    <w:rsid w:val="000E00DF"/>
    <w:rsid w:val="000F193C"/>
    <w:rsid w:val="00241C2B"/>
    <w:rsid w:val="002456EC"/>
    <w:rsid w:val="00291815"/>
    <w:rsid w:val="0048453D"/>
    <w:rsid w:val="004C5EE2"/>
    <w:rsid w:val="00633BB9"/>
    <w:rsid w:val="0066422B"/>
    <w:rsid w:val="00827FB8"/>
    <w:rsid w:val="00851544"/>
    <w:rsid w:val="008C68BD"/>
    <w:rsid w:val="00AE3E57"/>
    <w:rsid w:val="00E312D4"/>
    <w:rsid w:val="00E9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C68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7"/>
    <w:basedOn w:val="a"/>
    <w:rsid w:val="0085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68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Emphasis"/>
    <w:basedOn w:val="a0"/>
    <w:uiPriority w:val="20"/>
    <w:qFormat/>
    <w:rsid w:val="008C68BD"/>
    <w:rPr>
      <w:i/>
      <w:iCs/>
    </w:rPr>
  </w:style>
  <w:style w:type="character" w:customStyle="1" w:styleId="apple-converted-space">
    <w:name w:val="apple-converted-space"/>
    <w:basedOn w:val="a0"/>
    <w:rsid w:val="008C68B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C68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7"/>
    <w:basedOn w:val="a"/>
    <w:rsid w:val="0085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68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Emphasis"/>
    <w:basedOn w:val="a0"/>
    <w:uiPriority w:val="20"/>
    <w:qFormat/>
    <w:rsid w:val="008C68BD"/>
    <w:rPr>
      <w:i/>
      <w:iCs/>
    </w:rPr>
  </w:style>
  <w:style w:type="character" w:customStyle="1" w:styleId="apple-converted-space">
    <w:name w:val="apple-converted-space"/>
    <w:basedOn w:val="a0"/>
    <w:rsid w:val="008C68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5</cp:revision>
  <dcterms:created xsi:type="dcterms:W3CDTF">2018-12-04T06:12:00Z</dcterms:created>
  <dcterms:modified xsi:type="dcterms:W3CDTF">2018-12-04T09:26:00Z</dcterms:modified>
</cp:coreProperties>
</file>