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11" w:rsidRDefault="00194511">
      <w:r w:rsidRPr="00194511">
        <w:rPr>
          <w:noProof/>
          <w:lang w:eastAsia="ru-RU"/>
        </w:rPr>
        <w:drawing>
          <wp:inline distT="0" distB="0" distL="0" distR="0">
            <wp:extent cx="5467350" cy="3648075"/>
            <wp:effectExtent l="19050" t="0" r="0" b="0"/>
            <wp:docPr id="2" name="Рисунок 2" descr="https://www.das-germany.de/wp-content/uploads/2017/10/DSC_48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as-germany.de/wp-content/uploads/2017/10/DSC_48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7A8" w:rsidRDefault="00D927A8"/>
    <w:p w:rsidR="00D927A8" w:rsidRDefault="00D927A8"/>
    <w:p w:rsidR="00D927A8" w:rsidRDefault="00D927A8"/>
    <w:p w:rsidR="00194511" w:rsidRDefault="00194511"/>
    <w:p w:rsidR="00D927A8" w:rsidRDefault="00D927A8" w:rsidP="00D927A8">
      <w:pPr>
        <w:spacing w:after="0" w:line="240" w:lineRule="atLeast"/>
        <w:outlineLvl w:val="0"/>
        <w:rPr>
          <w:rFonts w:ascii="adventureregular" w:eastAsia="Times New Roman" w:hAnsi="adventureregular" w:cs="Arial"/>
          <w:color w:val="00A39C"/>
          <w:kern w:val="36"/>
          <w:sz w:val="48"/>
          <w:szCs w:val="48"/>
          <w:lang w:eastAsia="ru-RU"/>
        </w:rPr>
      </w:pPr>
      <w:r w:rsidRPr="00D927A8">
        <w:rPr>
          <w:rFonts w:ascii="adventureregular" w:eastAsia="Times New Roman" w:hAnsi="adventureregular" w:cs="Arial"/>
          <w:color w:val="00A39C"/>
          <w:kern w:val="36"/>
          <w:sz w:val="48"/>
          <w:szCs w:val="48"/>
          <w:lang w:eastAsia="ru-RU"/>
        </w:rPr>
        <w:t xml:space="preserve">Незаменимый мануал для написания писем на </w:t>
      </w:r>
      <w:proofErr w:type="gramStart"/>
      <w:r w:rsidRPr="00D927A8">
        <w:rPr>
          <w:rFonts w:ascii="adventureregular" w:eastAsia="Times New Roman" w:hAnsi="adventureregular" w:cs="Arial"/>
          <w:color w:val="00A39C"/>
          <w:kern w:val="36"/>
          <w:sz w:val="48"/>
          <w:szCs w:val="48"/>
          <w:lang w:eastAsia="ru-RU"/>
        </w:rPr>
        <w:t>немецком</w:t>
      </w:r>
      <w:proofErr w:type="gramEnd"/>
      <w:r>
        <w:rPr>
          <w:rFonts w:ascii="adventureregular" w:eastAsia="Times New Roman" w:hAnsi="adventureregular" w:cs="Arial"/>
          <w:color w:val="00A39C"/>
          <w:kern w:val="36"/>
          <w:sz w:val="48"/>
          <w:szCs w:val="48"/>
          <w:lang w:eastAsia="ru-RU"/>
        </w:rPr>
        <w:t>.</w:t>
      </w:r>
    </w:p>
    <w:p w:rsidR="00D927A8" w:rsidRDefault="00D927A8" w:rsidP="00D927A8">
      <w:pPr>
        <w:spacing w:after="0" w:line="240" w:lineRule="atLeast"/>
        <w:outlineLvl w:val="0"/>
        <w:rPr>
          <w:rFonts w:ascii="adventureregular" w:eastAsia="Times New Roman" w:hAnsi="adventureregular" w:cs="Arial"/>
          <w:color w:val="00A39C"/>
          <w:kern w:val="36"/>
          <w:sz w:val="48"/>
          <w:szCs w:val="48"/>
          <w:lang w:eastAsia="ru-RU"/>
        </w:rPr>
      </w:pPr>
    </w:p>
    <w:p w:rsidR="00D927A8" w:rsidRDefault="00D927A8" w:rsidP="00D927A8">
      <w:pPr>
        <w:spacing w:after="0" w:line="240" w:lineRule="atLeast"/>
        <w:outlineLvl w:val="0"/>
        <w:rPr>
          <w:rFonts w:ascii="adventureregular" w:eastAsia="Times New Roman" w:hAnsi="adventureregular" w:cs="Arial"/>
          <w:color w:val="00A39C"/>
          <w:kern w:val="36"/>
          <w:sz w:val="48"/>
          <w:szCs w:val="48"/>
          <w:lang w:eastAsia="ru-RU"/>
        </w:rPr>
      </w:pPr>
    </w:p>
    <w:p w:rsidR="00D927A8" w:rsidRDefault="00D927A8" w:rsidP="00D927A8">
      <w:pPr>
        <w:spacing w:after="0" w:line="240" w:lineRule="atLeast"/>
        <w:outlineLvl w:val="0"/>
        <w:rPr>
          <w:rFonts w:ascii="adventureregular" w:eastAsia="Times New Roman" w:hAnsi="adventureregular" w:cs="Arial"/>
          <w:color w:val="00A39C"/>
          <w:kern w:val="36"/>
          <w:sz w:val="48"/>
          <w:szCs w:val="48"/>
          <w:lang w:eastAsia="ru-RU"/>
        </w:rPr>
      </w:pPr>
    </w:p>
    <w:p w:rsidR="00D927A8" w:rsidRDefault="00D927A8" w:rsidP="00D927A8">
      <w:pPr>
        <w:spacing w:after="0" w:line="240" w:lineRule="atLeast"/>
        <w:outlineLvl w:val="0"/>
        <w:rPr>
          <w:rFonts w:ascii="adventureregular" w:eastAsia="Times New Roman" w:hAnsi="adventureregular" w:cs="Arial"/>
          <w:color w:val="00A39C"/>
          <w:kern w:val="36"/>
          <w:sz w:val="48"/>
          <w:szCs w:val="48"/>
          <w:lang w:eastAsia="ru-RU"/>
        </w:rPr>
      </w:pPr>
    </w:p>
    <w:p w:rsidR="00D927A8" w:rsidRDefault="00D927A8" w:rsidP="00D927A8">
      <w:pPr>
        <w:spacing w:after="0" w:line="240" w:lineRule="atLeast"/>
        <w:outlineLvl w:val="0"/>
        <w:rPr>
          <w:rFonts w:ascii="adventureregular" w:eastAsia="Times New Roman" w:hAnsi="adventureregular" w:cs="Arial"/>
          <w:color w:val="00A39C"/>
          <w:kern w:val="36"/>
          <w:sz w:val="48"/>
          <w:szCs w:val="48"/>
          <w:lang w:eastAsia="ru-RU"/>
        </w:rPr>
      </w:pPr>
    </w:p>
    <w:p w:rsidR="00D927A8" w:rsidRDefault="00D927A8" w:rsidP="00D927A8">
      <w:pPr>
        <w:spacing w:after="0" w:line="240" w:lineRule="atLeast"/>
        <w:outlineLvl w:val="0"/>
        <w:rPr>
          <w:rFonts w:ascii="adventureregular" w:eastAsia="Times New Roman" w:hAnsi="adventureregular" w:cs="Arial"/>
          <w:color w:val="00A39C"/>
          <w:kern w:val="36"/>
          <w:sz w:val="48"/>
          <w:szCs w:val="48"/>
          <w:lang w:eastAsia="ru-RU"/>
        </w:rPr>
      </w:pPr>
    </w:p>
    <w:p w:rsidR="00D927A8" w:rsidRDefault="00D927A8" w:rsidP="00D927A8">
      <w:pPr>
        <w:spacing w:after="0" w:line="240" w:lineRule="atLeast"/>
        <w:outlineLvl w:val="0"/>
        <w:rPr>
          <w:rFonts w:ascii="adventureregular" w:eastAsia="Times New Roman" w:hAnsi="adventureregular" w:cs="Arial"/>
          <w:color w:val="00A39C"/>
          <w:kern w:val="36"/>
          <w:sz w:val="48"/>
          <w:szCs w:val="48"/>
          <w:lang w:eastAsia="ru-RU"/>
        </w:rPr>
      </w:pPr>
    </w:p>
    <w:p w:rsidR="00D927A8" w:rsidRDefault="00D927A8" w:rsidP="00D927A8">
      <w:pPr>
        <w:spacing w:after="0" w:line="240" w:lineRule="atLeast"/>
        <w:outlineLvl w:val="0"/>
        <w:rPr>
          <w:rFonts w:ascii="adventureregular" w:eastAsia="Times New Roman" w:hAnsi="adventureregular" w:cs="Arial"/>
          <w:color w:val="00A39C"/>
          <w:kern w:val="36"/>
          <w:sz w:val="28"/>
          <w:szCs w:val="28"/>
          <w:lang w:eastAsia="ru-RU"/>
        </w:rPr>
      </w:pPr>
      <w:r>
        <w:rPr>
          <w:rFonts w:ascii="adventureregular" w:eastAsia="Times New Roman" w:hAnsi="adventureregular" w:cs="Arial"/>
          <w:color w:val="00A39C"/>
          <w:kern w:val="36"/>
          <w:sz w:val="48"/>
          <w:szCs w:val="48"/>
          <w:lang w:eastAsia="ru-RU"/>
        </w:rPr>
        <w:t xml:space="preserve">                                                  </w:t>
      </w:r>
      <w:r w:rsidRPr="00D927A8">
        <w:rPr>
          <w:rFonts w:ascii="adventureregular" w:eastAsia="Times New Roman" w:hAnsi="adventureregular" w:cs="Arial" w:hint="eastAsia"/>
          <w:color w:val="00A39C"/>
          <w:kern w:val="36"/>
          <w:sz w:val="28"/>
          <w:szCs w:val="28"/>
          <w:lang w:eastAsia="ru-RU"/>
        </w:rPr>
        <w:t>У</w:t>
      </w:r>
      <w:r w:rsidRPr="00D927A8">
        <w:rPr>
          <w:rFonts w:ascii="adventureregular" w:eastAsia="Times New Roman" w:hAnsi="adventureregular" w:cs="Arial"/>
          <w:color w:val="00A39C"/>
          <w:kern w:val="36"/>
          <w:sz w:val="28"/>
          <w:szCs w:val="28"/>
          <w:lang w:eastAsia="ru-RU"/>
        </w:rPr>
        <w:t xml:space="preserve">читель </w:t>
      </w:r>
      <w:r>
        <w:rPr>
          <w:rFonts w:ascii="adventureregular" w:eastAsia="Times New Roman" w:hAnsi="adventureregular" w:cs="Arial"/>
          <w:color w:val="00A39C"/>
          <w:kern w:val="36"/>
          <w:sz w:val="28"/>
          <w:szCs w:val="28"/>
          <w:lang w:eastAsia="ru-RU"/>
        </w:rPr>
        <w:t>немецкого языка</w:t>
      </w:r>
    </w:p>
    <w:p w:rsidR="00D927A8" w:rsidRPr="00D927A8" w:rsidRDefault="00D927A8" w:rsidP="00D927A8">
      <w:pPr>
        <w:spacing w:after="0" w:line="240" w:lineRule="atLeast"/>
        <w:outlineLvl w:val="0"/>
        <w:rPr>
          <w:rFonts w:ascii="adventureregular" w:eastAsia="Times New Roman" w:hAnsi="adventureregular" w:cs="Arial"/>
          <w:color w:val="00A39C"/>
          <w:kern w:val="36"/>
          <w:sz w:val="28"/>
          <w:szCs w:val="28"/>
          <w:lang w:eastAsia="ru-RU"/>
        </w:rPr>
      </w:pPr>
      <w:r>
        <w:rPr>
          <w:rFonts w:ascii="adventureregular" w:eastAsia="Times New Roman" w:hAnsi="adventureregular" w:cs="Arial"/>
          <w:color w:val="00A39C"/>
          <w:kern w:val="36"/>
          <w:sz w:val="28"/>
          <w:szCs w:val="28"/>
          <w:lang w:eastAsia="ru-RU"/>
        </w:rPr>
        <w:t xml:space="preserve">                                                                                       Евсеева Ж.Н.    </w:t>
      </w:r>
    </w:p>
    <w:p w:rsidR="00D927A8" w:rsidRPr="00D927A8" w:rsidRDefault="00D927A8" w:rsidP="00D927A8">
      <w:pPr>
        <w:rPr>
          <w:sz w:val="28"/>
          <w:szCs w:val="28"/>
        </w:rPr>
      </w:pPr>
    </w:p>
    <w:p w:rsidR="0080714C" w:rsidRDefault="00D927A8" w:rsidP="00686865">
      <w:pPr>
        <w:spacing w:after="0" w:line="240" w:lineRule="atLeast"/>
        <w:jc w:val="both"/>
        <w:outlineLvl w:val="0"/>
        <w:rPr>
          <w:rFonts w:ascii="adventureregular" w:eastAsia="Times New Roman" w:hAnsi="adventureregular" w:cs="Arial"/>
          <w:color w:val="00A39C"/>
          <w:kern w:val="36"/>
          <w:sz w:val="28"/>
          <w:szCs w:val="28"/>
          <w:lang w:eastAsia="ru-RU"/>
        </w:rPr>
      </w:pPr>
      <w:r>
        <w:rPr>
          <w:rFonts w:ascii="adventureregular" w:eastAsia="Times New Roman" w:hAnsi="adventureregular" w:cs="Arial"/>
          <w:color w:val="00A39C"/>
          <w:kern w:val="36"/>
          <w:sz w:val="28"/>
          <w:szCs w:val="28"/>
          <w:lang w:eastAsia="ru-RU"/>
        </w:rPr>
        <w:t xml:space="preserve">         </w:t>
      </w:r>
    </w:p>
    <w:p w:rsidR="00686865" w:rsidRPr="0080714C" w:rsidRDefault="00686865" w:rsidP="00686865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A39C"/>
          <w:kern w:val="36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00A39C"/>
          <w:kern w:val="36"/>
          <w:sz w:val="28"/>
          <w:szCs w:val="28"/>
          <w:lang w:eastAsia="ru-RU"/>
        </w:rPr>
        <w:lastRenderedPageBreak/>
        <w:t xml:space="preserve">Незаменимый мануал для написания писем на   </w:t>
      </w:r>
      <w:proofErr w:type="gramStart"/>
      <w:r w:rsidRPr="0080714C">
        <w:rPr>
          <w:rFonts w:ascii="Times New Roman" w:eastAsia="Times New Roman" w:hAnsi="Times New Roman" w:cs="Times New Roman"/>
          <w:color w:val="00A39C"/>
          <w:kern w:val="36"/>
          <w:sz w:val="28"/>
          <w:szCs w:val="28"/>
          <w:lang w:eastAsia="ru-RU"/>
        </w:rPr>
        <w:t>немецком</w:t>
      </w:r>
      <w:proofErr w:type="gramEnd"/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Письмо на немецком языке – важная часть многих языковых экзаменов, а кроме того – это часть немецкой жизни – от которой никуда не денешься. 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.</w:t>
      </w:r>
    </w:p>
    <w:p w:rsidR="00686865" w:rsidRPr="0080714C" w:rsidRDefault="00686865" w:rsidP="00686865">
      <w:pPr>
        <w:spacing w:after="0" w:line="240" w:lineRule="atLeast"/>
        <w:outlineLvl w:val="2"/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  <w:t xml:space="preserve">                               Конверт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Итак, для начала рассмотрим – конверт! Точнее: как же его оформить и как написать адрес.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  <w:t>Адрес отправителя пишется в верхнем левом углу. Адрес получателя – в нижнем правом.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Адрес на </w:t>
      </w:r>
      <w:proofErr w:type="gram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немецком</w:t>
      </w:r>
      <w:proofErr w:type="gram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пишется не совсем так, как мы привыкли. Сначала называется фамилия и имя адресата/адресанта, затем улица и номер дома, потом индекс и город, в самом конце – страна! Если письма остаются внутри страны, то страна не указывается.</w:t>
      </w:r>
    </w:p>
    <w:p w:rsidR="00686865" w:rsidRPr="0080714C" w:rsidRDefault="00686865" w:rsidP="00686865">
      <w:pPr>
        <w:spacing w:after="0" w:line="336" w:lineRule="atLeast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То есть вот так: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b/>
          <w:bCs/>
          <w:i/>
          <w:iCs/>
          <w:color w:val="343F48"/>
          <w:sz w:val="28"/>
          <w:szCs w:val="28"/>
          <w:lang w:eastAsia="ru-RU"/>
        </w:rPr>
        <w:t>Herrn</w:t>
      </w:r>
      <w:proofErr w:type="spellEnd"/>
      <w:r w:rsidRPr="0080714C">
        <w:rPr>
          <w:rFonts w:ascii="Times New Roman" w:eastAsia="Times New Roman" w:hAnsi="Times New Roman" w:cs="Times New Roman"/>
          <w:b/>
          <w:bCs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b/>
          <w:bCs/>
          <w:i/>
          <w:iCs/>
          <w:color w:val="343F48"/>
          <w:sz w:val="28"/>
          <w:szCs w:val="28"/>
          <w:lang w:eastAsia="ru-RU"/>
        </w:rPr>
        <w:t>Philipp</w:t>
      </w:r>
      <w:proofErr w:type="spellEnd"/>
      <w:r w:rsidRPr="0080714C">
        <w:rPr>
          <w:rFonts w:ascii="Times New Roman" w:eastAsia="Times New Roman" w:hAnsi="Times New Roman" w:cs="Times New Roman"/>
          <w:b/>
          <w:bCs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b/>
          <w:bCs/>
          <w:i/>
          <w:iCs/>
          <w:color w:val="343F48"/>
          <w:sz w:val="28"/>
          <w:szCs w:val="28"/>
          <w:lang w:eastAsia="ru-RU"/>
        </w:rPr>
        <w:t>Müller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r w:rsidRPr="0080714C">
        <w:rPr>
          <w:rFonts w:ascii="Times New Roman" w:eastAsia="Times New Roman" w:hAnsi="Times New Roman" w:cs="Times New Roman"/>
          <w:b/>
          <w:bCs/>
          <w:i/>
          <w:iCs/>
          <w:color w:val="343F48"/>
          <w:sz w:val="28"/>
          <w:szCs w:val="28"/>
          <w:lang w:eastAsia="ru-RU"/>
        </w:rPr>
        <w:t>Moritzsrtaße 11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r w:rsidRPr="0080714C">
        <w:rPr>
          <w:rFonts w:ascii="Times New Roman" w:eastAsia="Times New Roman" w:hAnsi="Times New Roman" w:cs="Times New Roman"/>
          <w:b/>
          <w:bCs/>
          <w:i/>
          <w:iCs/>
          <w:color w:val="343F48"/>
          <w:sz w:val="28"/>
          <w:szCs w:val="28"/>
          <w:lang w:eastAsia="ru-RU"/>
        </w:rPr>
        <w:t xml:space="preserve">89670 </w:t>
      </w:r>
      <w:proofErr w:type="spellStart"/>
      <w:r w:rsidRPr="0080714C">
        <w:rPr>
          <w:rFonts w:ascii="Times New Roman" w:eastAsia="Times New Roman" w:hAnsi="Times New Roman" w:cs="Times New Roman"/>
          <w:b/>
          <w:bCs/>
          <w:i/>
          <w:iCs/>
          <w:color w:val="343F48"/>
          <w:sz w:val="28"/>
          <w:szCs w:val="28"/>
          <w:lang w:eastAsia="ru-RU"/>
        </w:rPr>
        <w:t>Heidelberg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b/>
          <w:bCs/>
          <w:i/>
          <w:iCs/>
          <w:color w:val="343F48"/>
          <w:sz w:val="28"/>
          <w:szCs w:val="28"/>
          <w:lang w:eastAsia="ru-RU"/>
        </w:rPr>
        <w:t>Deutschland</w:t>
      </w:r>
      <w:proofErr w:type="spellEnd"/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noProof/>
          <w:color w:val="343F48"/>
          <w:sz w:val="28"/>
          <w:szCs w:val="28"/>
          <w:lang w:eastAsia="ru-RU"/>
        </w:rPr>
        <w:drawing>
          <wp:inline distT="0" distB="0" distL="0" distR="0">
            <wp:extent cx="5467350" cy="3648075"/>
            <wp:effectExtent l="19050" t="0" r="0" b="0"/>
            <wp:docPr id="1" name="Рисунок 1" descr="https://www.das-germany.de/wp-content/uploads/2017/10/DSC_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as-germany.de/wp-content/uploads/2017/10/DSC_48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865" w:rsidRPr="0080714C" w:rsidRDefault="00686865" w:rsidP="00686865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  <w:t>Как начать письмо на немецком языке?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Sehr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geehrte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Damen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und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Herren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Уважаемые дамы и господа. – Так начинают письма в важные инстанции, и к незнакомым людям.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Если вы знаете – к кому обращаетесь, то можете воспользоваться предыдущей формой в такой интерпретации: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Sehr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geehrter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Herr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Müller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Уважаемый господин Мюллер…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Sehr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verehrter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Herr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Fröhlich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 – Уважаемый господин 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Фрохлих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…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lastRenderedPageBreak/>
        <w:t>Guten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Tag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Herr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Hartmann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– Добрый день, господин 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Хартман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…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Sehr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geehrter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lieber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Herr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Fische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r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– Уважаемый, дорогой господин Фишер…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Письма друзьям обычно начинаются вот так: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Lieber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Heinz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Дорогой Хайнц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Hallo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Maria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Привет, Мария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Hallo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liebe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Tanja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Привет, дорогая Таня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Письма людям, к которым вы обращаетесь на  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Frau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и 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Herr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, </w:t>
      </w:r>
      <w:proofErr w:type="gram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но</w:t>
      </w:r>
      <w:proofErr w:type="gram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тем не менее хорошо знаете их (соседи, бывшие коллеги) можно начать так: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Liebe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Frau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Müller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Дорогая госпожа Мюллер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Если у письма два получателя, то обратиться нужно к каждому: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Sehr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geehrter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Herr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Schwarz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sehr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geehrte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Frau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Schulz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Многоуважаемый господин Шварц, многоуважаемая госпожа Шульц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Liebe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Anna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lieber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Fritz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 – Дорогая Анна, дорогой 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Фритц</w:t>
      </w:r>
      <w:proofErr w:type="spellEnd"/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После приветствия не ставятся точки, многоточия и вопросительный знак. Обычно немцы </w:t>
      </w:r>
      <w:proofErr w:type="gram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ставят запятую и уже с новой строки с маленькой буквы начинается</w:t>
      </w:r>
      <w:proofErr w:type="gram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повествование (основная часть письма).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А теперь перейдем к фразам, которые мы можем использовать при написании любого письма. Они являются связующими.</w:t>
      </w:r>
    </w:p>
    <w:p w:rsidR="00686865" w:rsidRPr="0080714C" w:rsidRDefault="00686865" w:rsidP="00686865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  <w:t>Письмо на немецком языке – полезнейшие фразы!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Если вы пишите ответ на какое-либо письмо, можно начать одной </w:t>
      </w:r>
      <w:r w:rsidRPr="008071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из следующих фраз: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Vielen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Dank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für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ihren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Brief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Большое спасибо за Ваше письмо.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Herzlichen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Dank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für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Ihre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schnelle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Antwort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Большое спасибо за ваш быстрый ответ.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habe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Ihr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Schreiben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erhalten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–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vielen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Dank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Я получил Ваше письмо – большое спасибо.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danke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Ihnen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herzlich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für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ihre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Hilfe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 –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Большое спасибо за Ваше письмо.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Schön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dass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Sie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mir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so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schnell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geantwortet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haben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Хорошо, что вы мне так быстро ответили.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Entschuldigen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Sie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dass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Ihnen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nicht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schon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früher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geantwortet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habe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Извините, что я не ответил вам раньше.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habe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mich</w:t>
      </w:r>
      <w:proofErr w:type="spellEnd"/>
      <w:proofErr w:type="gram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über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Ihren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/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deinen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 xml:space="preserve"> Brief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sehr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gefreut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val="en-US" w:eastAsia="ru-RU"/>
        </w:rPr>
        <w:t>  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– Я был очень рад вашему/ твоему письму.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</w:t>
      </w:r>
      <w:r w:rsidRPr="008071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Следующие фразы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можно использовать, если вы давно не писали своему другу, подруге, однокласснику, коллеге: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war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schön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mal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wieder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von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dir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zu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hören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Было очень приятно, снова получить весточку от тебя.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komme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leider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erst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jetzt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dazu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dir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zu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schreiben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К сожалению, я только сейчас нашел (нашла) время тебе написать.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tut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mir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leid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dass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dir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erst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jetzt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schreibe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Извини, что я только сейчас се</w:t>
      </w:r>
      <w:proofErr w:type="gram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л(</w:t>
      </w:r>
      <w:proofErr w:type="gram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а) тебе написать.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lastRenderedPageBreak/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wollte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dir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schon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ewig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schreiben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aber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du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weißt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ja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wie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ist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Я уже давно хоте</w:t>
      </w:r>
      <w:proofErr w:type="gram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л(</w:t>
      </w:r>
      <w:proofErr w:type="gram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а) тебе написать, но ты же знаешь как это бывает.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tut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mir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leid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dass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so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lange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nicht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gemeldet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habe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Сожалею, что так давно не дава</w:t>
      </w:r>
      <w:proofErr w:type="gram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л(</w:t>
      </w:r>
      <w:proofErr w:type="gram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а) о себе знать.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Jetzt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haben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wir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schon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ewig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nichts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voreinander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gehört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Мы уже целую вечность не слышали друг о друге.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hoffe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geht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dir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gut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Надеюсь, у тебя все хорошо.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val="en-US"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Hier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ist</w:t>
      </w:r>
      <w:proofErr w:type="spellEnd"/>
      <w:proofErr w:type="gram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alles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beim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Alten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val="en-US" w:eastAsia="ru-RU"/>
        </w:rPr>
        <w:t xml:space="preserve">. </w:t>
      </w:r>
      <w:proofErr w:type="gram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val="en-US" w:eastAsia="ru-RU"/>
        </w:rPr>
        <w:t xml:space="preserve">– 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Здесь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val="en-US" w:eastAsia="ru-RU"/>
        </w:rPr>
        <w:t xml:space="preserve"> 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всё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val="en-US" w:eastAsia="ru-RU"/>
        </w:rPr>
        <w:t xml:space="preserve"> 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по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val="en-US" w:eastAsia="ru-RU"/>
        </w:rPr>
        <w:t>-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старому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val="en-US" w:eastAsia="ru-RU"/>
        </w:rPr>
        <w:t>.</w:t>
      </w:r>
      <w:proofErr w:type="gramEnd"/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val="en-US"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Hier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ist</w:t>
      </w:r>
      <w:proofErr w:type="spellEnd"/>
      <w:proofErr w:type="gram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alles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wie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immer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val="en-US" w:eastAsia="ru-RU"/>
        </w:rPr>
        <w:t xml:space="preserve">. </w:t>
      </w:r>
      <w:proofErr w:type="gram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val="en-US" w:eastAsia="ru-RU"/>
        </w:rPr>
        <w:t xml:space="preserve">– 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Здесь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val="en-US" w:eastAsia="ru-RU"/>
        </w:rPr>
        <w:t xml:space="preserve"> 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всё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val="en-US" w:eastAsia="ru-RU"/>
        </w:rPr>
        <w:t xml:space="preserve"> 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как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val="en-US" w:eastAsia="ru-RU"/>
        </w:rPr>
        <w:t xml:space="preserve"> 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всегда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val="en-US" w:eastAsia="ru-RU"/>
        </w:rPr>
        <w:t>.</w:t>
      </w:r>
      <w:proofErr w:type="gramEnd"/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Wie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geht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dir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denn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so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? – А как у тебя дела?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Немецкие лингвисты призывают не усложнять язык в письмах и приводят ряд фраз, которые следует </w:t>
      </w:r>
      <w:r w:rsidRPr="008071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заменить более простым вариантом.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Beweis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erbringen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beweisen</w:t>
      </w:r>
      <w:proofErr w:type="spellEnd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– доказывать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d</w:t>
      </w:r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Vorschlag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machen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vorschlagen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предложить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Rechnung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stellen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–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berechnen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рассчитать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zum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Abschluss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bringen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 </w:t>
      </w:r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abschließen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завершить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proofErr w:type="gram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Entscheidungen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treffen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</w:t>
      </w:r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entscheiden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решить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Befehle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erteilen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befehlen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 предписывать, требовать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eine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Prüfung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vornehmen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prüfen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проверить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Zahlung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leisten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–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zahlen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платить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zu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Verordnung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machen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</w:t>
      </w:r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verordnen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постановлять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einen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Verkauf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tätigen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–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verkaufen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продавать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zur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Auslieferung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bringen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–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ausliefern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доставлять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eine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Untersuchung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vornehmen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untersuchen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обследовать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am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heutigen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Tag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–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heute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сегодня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letzten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Endes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 </w:t>
      </w:r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schließlich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в конце концов, наконец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aus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oben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genannten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Gründe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–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deshalb</w:t>
      </w:r>
      <w:proofErr w:type="spellEnd"/>
      <w:proofErr w:type="gram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поэтому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bin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Lage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kann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я могу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gram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Есть ряд английских слов, которые наглым образом забрались в письменный немецкий, и – которые стоит все же заменять</w:t>
      </w:r>
      <w:r w:rsidRPr="008071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их немецкими аналогами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.</w:t>
      </w:r>
      <w:proofErr w:type="gram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По крайней </w:t>
      </w:r>
      <w:proofErr w:type="gram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мере</w:t>
      </w:r>
      <w:proofErr w:type="gram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в письме.  Вот несколько иностранных слов, которые имеют хорошую немецкую альтернативу, хотя поначалу кажется это трудным.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absolut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–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völlig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совершенно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total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–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ganz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вполне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simpel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–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einfach</w:t>
      </w:r>
      <w:proofErr w:type="spellEnd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schlicht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просто, лаконично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definitiv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–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endgültig</w:t>
      </w:r>
      <w:proofErr w:type="spellEnd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окончательно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substanziell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–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wesentlich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значительно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inklusive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–</w:t>
      </w:r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inbegriffen</w:t>
      </w:r>
      <w:proofErr w:type="spellEnd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einschließlich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включая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opportun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–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angebracht</w:t>
      </w:r>
      <w:proofErr w:type="spellEnd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vorteilhaft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благоприятно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illustrieren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–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veranschaulichen</w:t>
      </w:r>
      <w:proofErr w:type="spellEnd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erläutern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наглядно объясняя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sekundär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–</w:t>
      </w:r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proofErr w:type="spellStart"/>
      <w:r w:rsidRPr="008071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zweitrangig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вторично</w:t>
      </w:r>
    </w:p>
    <w:p w:rsidR="00686865" w:rsidRPr="0080714C" w:rsidRDefault="00686865" w:rsidP="00686865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  <w:lastRenderedPageBreak/>
        <w:t>Черный список слов согласно Гете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Великий Гёте в свои времена очень любил писать письма. И следующие сочетания слов он ввёл в “черный список”, называя из “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Überflüssig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” – избыточными, ненужными…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glaube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–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Я думаю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möchte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sagen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Я хочу сказать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Man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könnte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sagen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 – Можно </w:t>
      </w:r>
      <w:proofErr w:type="gram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сказать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Aufrichtig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gesprochen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Искренне говоря</w:t>
      </w:r>
      <w:proofErr w:type="gramEnd"/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И еще ряд слов Гете считал необязательным для употребления в письмах, так как они не влияют на содержание текста. Вот вам список: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proofErr w:type="gram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beinahe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(практически),  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denn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(ибо, нежели), 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doch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(ведь),  einigermaßen (в некоторой степени), 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fast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(почти), 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geradezu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(буквально), gewissermaßen (в некотором роде), 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irgend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(какая-то), 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ohne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Zweifel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(без сомнения),  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ungefähr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(примерно), 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vielleicht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(возможно), 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wahrscheinlich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(вероятно), 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wenigstens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(по крайней мере), 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zugegeben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(признавая)</w:t>
      </w:r>
      <w:proofErr w:type="gramEnd"/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</w:t>
      </w:r>
    </w:p>
    <w:p w:rsidR="00686865" w:rsidRPr="0080714C" w:rsidRDefault="00686865" w:rsidP="00686865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  <w:t>Письмо на немецком языке: завершающие предложения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Перед тем как попрощаться, необходимо  как-то к этому подойти. Приведенные ниже фразы могут быть связующими.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Деловые письма можно снабдить одной из </w:t>
      </w:r>
      <w:r w:rsidRPr="008071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этих фраз,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если они подойдут по смыслу…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hoffe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auf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Ihr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Verständnis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. – Я надеюсь на ваше понимание.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Schön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heute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vielen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Dank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für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Ihre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Mühe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Заранее спасибо за ваши старания.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Über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eine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schnelle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Lösung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würde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freuen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Буду рад быстрому решению.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hoffe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dass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Sie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schnell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benachrichtigen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. – Я надеюсь, что вы меня быстро проинформируете.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freue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auf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Ihren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Anruf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Буду рад вашему звонку.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freue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auf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das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Treffen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mit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Ihnen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am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.. – Буду рад нашей встрече с вами </w:t>
      </w:r>
      <w:proofErr w:type="gram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в</w:t>
      </w:r>
      <w:proofErr w:type="gram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…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Sobald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Neuigkeiten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Angelegenheit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gibt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werde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bei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Ihnen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wieder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melden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Как только будут новости в этом вопросе, я сообщу вам.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freue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auf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Zusammenarbeit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mit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Ihnen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Рад нашей совместной работе.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А для писем друзьям и родственникам подойдут </w:t>
      </w:r>
      <w:r w:rsidRPr="008071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вот такие предложения: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br/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hoffe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bald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von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Ihnen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/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dir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zo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hören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Надеюсь скоро услышать от Вас/ тебя.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Vergiss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nicht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mir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zu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schreiben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!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Не забывай писать мне!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gram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 xml:space="preserve">So, das war’s von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mir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>.</w:t>
      </w:r>
      <w:proofErr w:type="gram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val="en-US"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Was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gibt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bei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dir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Neues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? –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Так, это всё про меня. А что у тебя новенького?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muss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jetzt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zum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Ende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kommen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weil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…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Мне надо теперь заканчивать, потому что…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lastRenderedPageBreak/>
        <w:t>Jetzt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bist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du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wieder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auf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dem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neusten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Stand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Теперь ты снова знаешь новости обо мне.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Es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wäre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schön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wenn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wir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uns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bald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wiedersehen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könnten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.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Было бы прекрасно, если бы могли скоро увидеться.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Alles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Liebe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und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pass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auf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dich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gut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auf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. – Всего хорошего  и береги себя.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</w:t>
      </w:r>
    </w:p>
    <w:p w:rsidR="00686865" w:rsidRPr="0080714C" w:rsidRDefault="00686865" w:rsidP="00686865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  <w:t>Пора прощаться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Вот так </w:t>
      </w:r>
      <w:r w:rsidRPr="008071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заканчивают немцы письма: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Mit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freundlichen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Grüßen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 – с </w:t>
      </w:r>
      <w:proofErr w:type="spell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уваженим</w:t>
      </w:r>
      <w:proofErr w:type="spellEnd"/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Mit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freundlichen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Grüßen,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Ihr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–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 с уважением, </w:t>
      </w:r>
      <w:proofErr w:type="gram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ваш</w:t>
      </w:r>
      <w:proofErr w:type="gramEnd"/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Mit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herzlichen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Grüßen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с уважением (но к близкому или знакомому человеку)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Freundliche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Grüße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с уважением (тоже, как и предыдущее)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Mit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besten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Grüßen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с наилучшими пожеланиями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Beste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Grüße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aus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Köln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–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с наилучшими пожеланиями из Кёльна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Grüße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aus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dem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verregneten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Hamburg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приветствия из дождливого Гамбурга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Herzlichst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искренне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Alles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Liebe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– с любовью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Alles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Liebe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dein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/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deine</w:t>
      </w:r>
      <w:proofErr w:type="spell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 – с любовью, </w:t>
      </w:r>
      <w:proofErr w:type="gramStart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твой</w:t>
      </w:r>
      <w:proofErr w:type="gramEnd"/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/твоя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Bis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</w:t>
      </w:r>
      <w:proofErr w:type="spellStart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>bald</w:t>
      </w:r>
      <w:proofErr w:type="spellEnd"/>
      <w:r w:rsidRPr="0080714C">
        <w:rPr>
          <w:rFonts w:ascii="Times New Roman" w:eastAsia="Times New Roman" w:hAnsi="Times New Roman" w:cs="Times New Roman"/>
          <w:i/>
          <w:iCs/>
          <w:color w:val="343F48"/>
          <w:sz w:val="28"/>
          <w:szCs w:val="28"/>
          <w:lang w:eastAsia="ru-RU"/>
        </w:rPr>
        <w:t xml:space="preserve"> –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до скорого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 </w:t>
      </w:r>
    </w:p>
    <w:p w:rsidR="00686865" w:rsidRPr="0080714C" w:rsidRDefault="00686865" w:rsidP="00686865">
      <w:pPr>
        <w:spacing w:after="0" w:line="240" w:lineRule="atLeast"/>
        <w:outlineLvl w:val="2"/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  <w:t xml:space="preserve">        </w:t>
      </w:r>
    </w:p>
    <w:p w:rsidR="00686865" w:rsidRPr="0080714C" w:rsidRDefault="00686865" w:rsidP="00686865">
      <w:pPr>
        <w:spacing w:after="0" w:line="240" w:lineRule="atLeast"/>
        <w:outlineLvl w:val="2"/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</w:pPr>
    </w:p>
    <w:p w:rsidR="00686865" w:rsidRPr="0080714C" w:rsidRDefault="00686865" w:rsidP="00686865">
      <w:pPr>
        <w:spacing w:after="0" w:line="240" w:lineRule="atLeast"/>
        <w:outlineLvl w:val="2"/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</w:pPr>
    </w:p>
    <w:p w:rsidR="00686865" w:rsidRPr="0080714C" w:rsidRDefault="00686865" w:rsidP="00686865">
      <w:pPr>
        <w:spacing w:after="0" w:line="240" w:lineRule="atLeast"/>
        <w:outlineLvl w:val="2"/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</w:pPr>
    </w:p>
    <w:p w:rsidR="00686865" w:rsidRPr="0080714C" w:rsidRDefault="00686865" w:rsidP="00686865">
      <w:pPr>
        <w:spacing w:after="0" w:line="240" w:lineRule="atLeast"/>
        <w:outlineLvl w:val="2"/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</w:pPr>
    </w:p>
    <w:p w:rsidR="00686865" w:rsidRPr="0080714C" w:rsidRDefault="00686865" w:rsidP="00686865">
      <w:pPr>
        <w:spacing w:after="0" w:line="240" w:lineRule="atLeast"/>
        <w:outlineLvl w:val="2"/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</w:pPr>
    </w:p>
    <w:p w:rsidR="00686865" w:rsidRDefault="00686865" w:rsidP="00686865">
      <w:pPr>
        <w:spacing w:after="0" w:line="240" w:lineRule="atLeast"/>
        <w:outlineLvl w:val="2"/>
        <w:rPr>
          <w:rFonts w:ascii="adventureregular" w:eastAsia="Times New Roman" w:hAnsi="adventureregular" w:cs="Arial"/>
          <w:color w:val="00A39C"/>
          <w:sz w:val="39"/>
          <w:szCs w:val="39"/>
          <w:lang w:eastAsia="ru-RU"/>
        </w:rPr>
      </w:pPr>
    </w:p>
    <w:p w:rsidR="00686865" w:rsidRDefault="00686865" w:rsidP="00686865">
      <w:pPr>
        <w:spacing w:after="0" w:line="240" w:lineRule="atLeast"/>
        <w:outlineLvl w:val="2"/>
        <w:rPr>
          <w:rFonts w:ascii="adventureregular" w:eastAsia="Times New Roman" w:hAnsi="adventureregular" w:cs="Arial"/>
          <w:color w:val="00A39C"/>
          <w:sz w:val="39"/>
          <w:szCs w:val="39"/>
          <w:lang w:eastAsia="ru-RU"/>
        </w:rPr>
      </w:pPr>
    </w:p>
    <w:p w:rsidR="00686865" w:rsidRDefault="00686865" w:rsidP="00686865">
      <w:pPr>
        <w:spacing w:after="0" w:line="240" w:lineRule="atLeast"/>
        <w:outlineLvl w:val="2"/>
        <w:rPr>
          <w:rFonts w:ascii="adventureregular" w:eastAsia="Times New Roman" w:hAnsi="adventureregular" w:cs="Arial"/>
          <w:color w:val="00A39C"/>
          <w:sz w:val="39"/>
          <w:szCs w:val="39"/>
          <w:lang w:eastAsia="ru-RU"/>
        </w:rPr>
      </w:pPr>
    </w:p>
    <w:p w:rsidR="00686865" w:rsidRDefault="00686865" w:rsidP="00686865">
      <w:pPr>
        <w:spacing w:after="0" w:line="240" w:lineRule="atLeast"/>
        <w:outlineLvl w:val="2"/>
        <w:rPr>
          <w:rFonts w:ascii="adventureregular" w:eastAsia="Times New Roman" w:hAnsi="adventureregular" w:cs="Arial"/>
          <w:color w:val="00A39C"/>
          <w:sz w:val="39"/>
          <w:szCs w:val="39"/>
          <w:lang w:eastAsia="ru-RU"/>
        </w:rPr>
      </w:pPr>
    </w:p>
    <w:p w:rsidR="00686865" w:rsidRDefault="00686865" w:rsidP="00686865">
      <w:pPr>
        <w:spacing w:after="0" w:line="240" w:lineRule="atLeast"/>
        <w:outlineLvl w:val="2"/>
        <w:rPr>
          <w:rFonts w:ascii="adventureregular" w:eastAsia="Times New Roman" w:hAnsi="adventureregular" w:cs="Arial"/>
          <w:color w:val="00A39C"/>
          <w:sz w:val="39"/>
          <w:szCs w:val="39"/>
          <w:lang w:eastAsia="ru-RU"/>
        </w:rPr>
      </w:pPr>
    </w:p>
    <w:p w:rsidR="00686865" w:rsidRDefault="00686865" w:rsidP="00686865">
      <w:pPr>
        <w:spacing w:after="0" w:line="240" w:lineRule="atLeast"/>
        <w:outlineLvl w:val="2"/>
        <w:rPr>
          <w:rFonts w:ascii="adventureregular" w:eastAsia="Times New Roman" w:hAnsi="adventureregular" w:cs="Arial"/>
          <w:color w:val="00A39C"/>
          <w:sz w:val="39"/>
          <w:szCs w:val="39"/>
          <w:lang w:eastAsia="ru-RU"/>
        </w:rPr>
      </w:pPr>
    </w:p>
    <w:p w:rsidR="00686865" w:rsidRDefault="00686865" w:rsidP="00686865">
      <w:pPr>
        <w:spacing w:after="0" w:line="240" w:lineRule="atLeast"/>
        <w:outlineLvl w:val="2"/>
        <w:rPr>
          <w:rFonts w:ascii="adventureregular" w:eastAsia="Times New Roman" w:hAnsi="adventureregular" w:cs="Arial"/>
          <w:color w:val="00A39C"/>
          <w:sz w:val="39"/>
          <w:szCs w:val="39"/>
          <w:lang w:eastAsia="ru-RU"/>
        </w:rPr>
      </w:pPr>
    </w:p>
    <w:p w:rsidR="00686865" w:rsidRDefault="00686865" w:rsidP="00686865">
      <w:pPr>
        <w:spacing w:after="0" w:line="240" w:lineRule="atLeast"/>
        <w:outlineLvl w:val="2"/>
        <w:rPr>
          <w:rFonts w:ascii="adventureregular" w:eastAsia="Times New Roman" w:hAnsi="adventureregular" w:cs="Arial"/>
          <w:color w:val="00A39C"/>
          <w:sz w:val="39"/>
          <w:szCs w:val="39"/>
          <w:lang w:eastAsia="ru-RU"/>
        </w:rPr>
      </w:pPr>
    </w:p>
    <w:p w:rsidR="0080714C" w:rsidRDefault="0080714C" w:rsidP="00686865">
      <w:pPr>
        <w:spacing w:after="0" w:line="240" w:lineRule="atLeast"/>
        <w:outlineLvl w:val="2"/>
        <w:rPr>
          <w:rFonts w:ascii="adventureregular" w:eastAsia="Times New Roman" w:hAnsi="adventureregular" w:cs="Arial"/>
          <w:color w:val="00A39C"/>
          <w:sz w:val="39"/>
          <w:szCs w:val="39"/>
          <w:lang w:eastAsia="ru-RU"/>
        </w:rPr>
      </w:pPr>
    </w:p>
    <w:p w:rsidR="0080714C" w:rsidRDefault="0080714C" w:rsidP="00686865">
      <w:pPr>
        <w:spacing w:after="0" w:line="240" w:lineRule="atLeast"/>
        <w:outlineLvl w:val="2"/>
        <w:rPr>
          <w:rFonts w:ascii="adventureregular" w:eastAsia="Times New Roman" w:hAnsi="adventureregular" w:cs="Arial"/>
          <w:color w:val="00A39C"/>
          <w:sz w:val="39"/>
          <w:szCs w:val="39"/>
          <w:lang w:eastAsia="ru-RU"/>
        </w:rPr>
      </w:pPr>
    </w:p>
    <w:p w:rsidR="0080714C" w:rsidRDefault="0080714C" w:rsidP="00686865">
      <w:pPr>
        <w:spacing w:after="0" w:line="240" w:lineRule="atLeast"/>
        <w:outlineLvl w:val="2"/>
        <w:rPr>
          <w:rFonts w:ascii="adventureregular" w:eastAsia="Times New Roman" w:hAnsi="adventureregular" w:cs="Arial"/>
          <w:color w:val="00A39C"/>
          <w:sz w:val="39"/>
          <w:szCs w:val="39"/>
          <w:lang w:eastAsia="ru-RU"/>
        </w:rPr>
      </w:pPr>
    </w:p>
    <w:p w:rsidR="0080714C" w:rsidRDefault="0080714C" w:rsidP="00686865">
      <w:pPr>
        <w:spacing w:after="0" w:line="240" w:lineRule="atLeast"/>
        <w:outlineLvl w:val="2"/>
        <w:rPr>
          <w:rFonts w:ascii="adventureregular" w:eastAsia="Times New Roman" w:hAnsi="adventureregular" w:cs="Arial"/>
          <w:color w:val="00A39C"/>
          <w:sz w:val="39"/>
          <w:szCs w:val="39"/>
          <w:lang w:eastAsia="ru-RU"/>
        </w:rPr>
      </w:pPr>
    </w:p>
    <w:p w:rsidR="0080714C" w:rsidRDefault="0080714C" w:rsidP="00686865">
      <w:pPr>
        <w:spacing w:after="0" w:line="240" w:lineRule="atLeast"/>
        <w:outlineLvl w:val="2"/>
        <w:rPr>
          <w:rFonts w:ascii="adventureregular" w:eastAsia="Times New Roman" w:hAnsi="adventureregular" w:cs="Arial"/>
          <w:color w:val="00A39C"/>
          <w:sz w:val="39"/>
          <w:szCs w:val="39"/>
          <w:lang w:eastAsia="ru-RU"/>
        </w:rPr>
      </w:pPr>
    </w:p>
    <w:p w:rsidR="00686865" w:rsidRPr="0080714C" w:rsidRDefault="00686865" w:rsidP="00686865">
      <w:pPr>
        <w:spacing w:after="0" w:line="240" w:lineRule="atLeast"/>
        <w:outlineLvl w:val="2"/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</w:pPr>
      <w:r>
        <w:rPr>
          <w:rFonts w:ascii="adventureregular" w:eastAsia="Times New Roman" w:hAnsi="adventureregular" w:cs="Arial"/>
          <w:color w:val="00A39C"/>
          <w:sz w:val="39"/>
          <w:szCs w:val="39"/>
          <w:lang w:eastAsia="ru-RU"/>
        </w:rPr>
        <w:lastRenderedPageBreak/>
        <w:t xml:space="preserve"> </w:t>
      </w:r>
      <w:r w:rsidRPr="0080714C">
        <w:rPr>
          <w:rFonts w:ascii="Times New Roman" w:eastAsia="Times New Roman" w:hAnsi="Times New Roman" w:cs="Times New Roman"/>
          <w:color w:val="00A39C"/>
          <w:sz w:val="28"/>
          <w:szCs w:val="28"/>
          <w:lang w:eastAsia="ru-RU"/>
        </w:rPr>
        <w:t>Официальное письмо: внешний вид</w:t>
      </w:r>
    </w:p>
    <w:p w:rsidR="00686865" w:rsidRPr="0080714C" w:rsidRDefault="00686865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У официальных писем есть стандартный вид.  Это самая простейшая схема:</w:t>
      </w:r>
    </w:p>
    <w:p w:rsidR="00686865" w:rsidRPr="00E41AFD" w:rsidRDefault="00686865" w:rsidP="00686865">
      <w:pPr>
        <w:spacing w:after="0" w:line="336" w:lineRule="atLeast"/>
        <w:jc w:val="both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  <w:r w:rsidRPr="00686865">
        <w:rPr>
          <w:rFonts w:ascii="Arial" w:eastAsia="Times New Roman" w:hAnsi="Arial" w:cs="Arial"/>
          <w:color w:val="343F48"/>
          <w:sz w:val="24"/>
          <w:szCs w:val="24"/>
          <w:lang w:eastAsia="ru-RU"/>
        </w:rPr>
        <w:drawing>
          <wp:inline distT="0" distB="0" distL="0" distR="0">
            <wp:extent cx="5940425" cy="3689143"/>
            <wp:effectExtent l="19050" t="0" r="3175" b="0"/>
            <wp:docPr id="4" name="Рисунок 2" descr="https://www.das-germany.de/wp-content/uploads/2017/10/p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s-germany.de/wp-content/uploads/2017/10/pism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865" w:rsidRPr="00E41AFD" w:rsidRDefault="00686865" w:rsidP="00686865">
      <w:pPr>
        <w:spacing w:after="0" w:line="336" w:lineRule="atLeast"/>
        <w:jc w:val="both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43F48"/>
          <w:sz w:val="24"/>
          <w:szCs w:val="24"/>
          <w:lang w:eastAsia="ru-RU"/>
        </w:rPr>
        <w:drawing>
          <wp:inline distT="0" distB="0" distL="0" distR="0">
            <wp:extent cx="5992060" cy="3721210"/>
            <wp:effectExtent l="19050" t="0" r="8690" b="0"/>
            <wp:docPr id="3" name="Рисунок 2" descr="https://www.das-germany.de/wp-content/uploads/2017/10/p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s-germany.de/wp-content/uploads/2017/10/pism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53" cy="372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865" w:rsidRPr="0080714C" w:rsidRDefault="0080714C" w:rsidP="0068686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43F48"/>
          <w:sz w:val="24"/>
          <w:szCs w:val="24"/>
          <w:lang w:eastAsia="ru-RU"/>
        </w:rPr>
        <w:t xml:space="preserve"> </w:t>
      </w:r>
      <w:r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>В</w:t>
      </w:r>
      <w:r w:rsidR="00686865" w:rsidRPr="0080714C"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  <w:t xml:space="preserve"> серьезных книжках говорится еще о расстояниях в сантиметрах между названием темы и основной частью и т.д., которые стоит соблюдать. </w:t>
      </w:r>
    </w:p>
    <w:p w:rsidR="00686865" w:rsidRPr="0080714C" w:rsidRDefault="00686865" w:rsidP="00686865">
      <w:pPr>
        <w:spacing w:after="0" w:line="240" w:lineRule="auto"/>
        <w:rPr>
          <w:rFonts w:ascii="Times New Roman" w:eastAsia="Times New Roman" w:hAnsi="Times New Roman" w:cs="Times New Roman"/>
          <w:color w:val="343F48"/>
          <w:sz w:val="28"/>
          <w:szCs w:val="28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686865" w:rsidRDefault="00686865" w:rsidP="00686865">
      <w:pPr>
        <w:spacing w:after="0" w:line="240" w:lineRule="auto"/>
        <w:rPr>
          <w:rFonts w:ascii="Arial" w:eastAsia="Times New Roman" w:hAnsi="Arial" w:cs="Arial"/>
          <w:color w:val="343F48"/>
          <w:sz w:val="24"/>
          <w:szCs w:val="24"/>
          <w:lang w:eastAsia="ru-RU"/>
        </w:rPr>
      </w:pPr>
    </w:p>
    <w:p w:rsidR="00194511" w:rsidRDefault="00194511"/>
    <w:p w:rsidR="00194511" w:rsidRDefault="00194511"/>
    <w:p w:rsidR="00194511" w:rsidRDefault="00194511"/>
    <w:sectPr w:rsidR="00194511" w:rsidSect="00DE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nture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4511"/>
    <w:rsid w:val="00010F12"/>
    <w:rsid w:val="00194511"/>
    <w:rsid w:val="00686865"/>
    <w:rsid w:val="0080714C"/>
    <w:rsid w:val="00A4102F"/>
    <w:rsid w:val="00D927A8"/>
    <w:rsid w:val="00DE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</cp:revision>
  <dcterms:created xsi:type="dcterms:W3CDTF">2018-12-21T15:16:00Z</dcterms:created>
  <dcterms:modified xsi:type="dcterms:W3CDTF">2018-12-21T15:35:00Z</dcterms:modified>
</cp:coreProperties>
</file>