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A" w:rsidRDefault="00961BDA" w:rsidP="00F93FD7">
      <w:pPr>
        <w:spacing w:line="360" w:lineRule="auto"/>
        <w:ind w:firstLine="709"/>
        <w:jc w:val="center"/>
      </w:pPr>
      <w:r>
        <w:t>Статья на тему:</w:t>
      </w:r>
    </w:p>
    <w:p w:rsidR="00992753" w:rsidRPr="00F93FD7" w:rsidRDefault="00B16C39" w:rsidP="00F93FD7">
      <w:pPr>
        <w:spacing w:line="360" w:lineRule="auto"/>
        <w:ind w:firstLine="709"/>
        <w:jc w:val="center"/>
      </w:pPr>
      <w:r w:rsidRPr="00F93FD7">
        <w:t xml:space="preserve"> «</w:t>
      </w:r>
      <w:r w:rsidR="00961BDA">
        <w:t>Готический стиль</w:t>
      </w:r>
      <w:r w:rsidR="000B0224" w:rsidRPr="00F93FD7">
        <w:t xml:space="preserve"> в архитектуре Германии</w:t>
      </w:r>
      <w:r w:rsidR="00992753" w:rsidRPr="00F93FD7">
        <w:t>»</w:t>
      </w:r>
    </w:p>
    <w:p w:rsidR="00992753" w:rsidRPr="00961BDA" w:rsidRDefault="00992753" w:rsidP="00F93FD7">
      <w:pPr>
        <w:spacing w:line="360" w:lineRule="auto"/>
        <w:ind w:firstLine="709"/>
        <w:jc w:val="center"/>
      </w:pPr>
      <w:r w:rsidRPr="00F93FD7">
        <w:t>Евдокимова</w:t>
      </w:r>
      <w:r w:rsidRPr="00961BDA">
        <w:t xml:space="preserve"> </w:t>
      </w:r>
      <w:r w:rsidRPr="00F93FD7">
        <w:t>Анна</w:t>
      </w:r>
      <w:r w:rsidRPr="00961BDA">
        <w:t xml:space="preserve"> </w:t>
      </w:r>
      <w:r w:rsidR="00961BDA">
        <w:t>Александровна</w:t>
      </w:r>
    </w:p>
    <w:p w:rsidR="00B86008" w:rsidRPr="00F93FD7" w:rsidRDefault="00F15C9A" w:rsidP="00F93FD7">
      <w:pPr>
        <w:spacing w:line="360" w:lineRule="auto"/>
        <w:ind w:right="141" w:firstLine="709"/>
      </w:pPr>
      <w:bookmarkStart w:id="0" w:name="_GoBack"/>
      <w:bookmarkEnd w:id="0"/>
      <w:r w:rsidRPr="00F93FD7">
        <w:t xml:space="preserve">В период Средневековья на смену романского направления развития </w:t>
      </w:r>
      <w:r w:rsidR="00081CC1" w:rsidRPr="00F93FD7">
        <w:t>Европейского искусства приходит новый стиль  - Готика, повлиявшая</w:t>
      </w:r>
      <w:r w:rsidR="00752840" w:rsidRPr="00F93FD7">
        <w:t xml:space="preserve"> в большей мере</w:t>
      </w:r>
      <w:r w:rsidR="00081CC1" w:rsidRPr="00F93FD7">
        <w:t xml:space="preserve"> на архитектуру. Как явление</w:t>
      </w:r>
      <w:r w:rsidR="00752840" w:rsidRPr="00F93FD7">
        <w:t>, она</w:t>
      </w:r>
      <w:r w:rsidR="00081CC1" w:rsidRPr="00F93FD7">
        <w:t xml:space="preserve"> зародилась во Франции в </w:t>
      </w:r>
      <w:r w:rsidR="00081CC1" w:rsidRPr="00F93FD7">
        <w:rPr>
          <w:lang w:val="de-DE"/>
        </w:rPr>
        <w:t>XII</w:t>
      </w:r>
      <w:r w:rsidR="00081CC1" w:rsidRPr="00F93FD7">
        <w:t xml:space="preserve"> веке, </w:t>
      </w:r>
      <w:r w:rsidR="00752840" w:rsidRPr="00F93FD7">
        <w:t>в других</w:t>
      </w:r>
      <w:r w:rsidR="00081CC1" w:rsidRPr="00F93FD7">
        <w:t xml:space="preserve"> государства: Германия, Англия, Австрия, Чехия, Испания и Италия в </w:t>
      </w:r>
      <w:r w:rsidR="005F0B01" w:rsidRPr="00F93FD7">
        <w:rPr>
          <w:lang w:val="de-DE"/>
        </w:rPr>
        <w:t>XIII</w:t>
      </w:r>
      <w:r w:rsidR="005F0B01" w:rsidRPr="00F93FD7">
        <w:t xml:space="preserve"> веке.</w:t>
      </w:r>
      <w:r w:rsidR="00752840" w:rsidRPr="00F93FD7">
        <w:t xml:space="preserve"> В Германии появилась позже из – </w:t>
      </w:r>
      <w:proofErr w:type="gramStart"/>
      <w:r w:rsidR="00752840" w:rsidRPr="00F93FD7">
        <w:t>за политической раздробленности</w:t>
      </w:r>
      <w:proofErr w:type="gramEnd"/>
      <w:r w:rsidR="00752840" w:rsidRPr="00F93FD7">
        <w:t>.</w:t>
      </w:r>
    </w:p>
    <w:p w:rsidR="005F0B01" w:rsidRPr="00F93FD7" w:rsidRDefault="00752840" w:rsidP="00F93FD7">
      <w:pPr>
        <w:spacing w:line="360" w:lineRule="auto"/>
        <w:ind w:right="141" w:firstLine="709"/>
      </w:pPr>
      <w:r w:rsidRPr="00F93FD7">
        <w:t>Немецкая г</w:t>
      </w:r>
      <w:r w:rsidR="005F0B01" w:rsidRPr="00F93FD7">
        <w:t>отика первоначально опиралась на опыт французских мастеров и на достижения романского искусства, что позволило достичь своих региональных особенностей в развитии. Новый стиль в немецком искусстве, а конкр</w:t>
      </w:r>
      <w:r w:rsidRPr="00F93FD7">
        <w:t>етнее в архитектуре, не обладал</w:t>
      </w:r>
      <w:r w:rsidR="00976399" w:rsidRPr="00F93FD7">
        <w:t xml:space="preserve"> цельностью и единством французской готики.</w:t>
      </w:r>
    </w:p>
    <w:p w:rsidR="00976399" w:rsidRPr="00F93FD7" w:rsidRDefault="00976399" w:rsidP="00F93FD7">
      <w:pPr>
        <w:spacing w:line="360" w:lineRule="auto"/>
        <w:ind w:right="141" w:firstLine="709"/>
      </w:pPr>
      <w:r w:rsidRPr="00F93FD7">
        <w:t xml:space="preserve">Помимо опыта мастеров Франции, немцы, как отмечалось ранее, опираются на достижения романского искусства и сознательно сохраняют эти традиции в сфере строительства, это главным образом, в возведении церквей, </w:t>
      </w:r>
      <w:r w:rsidR="00752840" w:rsidRPr="00F93FD7">
        <w:t>перекрытых сводами, строительстве   храмов</w:t>
      </w:r>
      <w:r w:rsidR="00A0302B" w:rsidRPr="00F93FD7">
        <w:t>, устойчивость, которых зависела от верного распределения сил тяжести.</w:t>
      </w:r>
    </w:p>
    <w:p w:rsidR="00A0302B" w:rsidRPr="00F93FD7" w:rsidRDefault="00A0302B" w:rsidP="00F93FD7">
      <w:pPr>
        <w:spacing w:line="360" w:lineRule="auto"/>
        <w:ind w:right="141" w:firstLine="709"/>
      </w:pPr>
      <w:r w:rsidRPr="00F93FD7">
        <w:t>Сущность готического искусства заключалась в визуальном с</w:t>
      </w:r>
      <w:r w:rsidR="0073726E" w:rsidRPr="00F93FD7">
        <w:t>оздании каркаса, скелета здания, сочетая при этом главные составляющие элементы: свод на нервюрах стрельчатой формы, систему аркбутанов, а также мощны</w:t>
      </w:r>
      <w:r w:rsidR="00595C64" w:rsidRPr="00F93FD7">
        <w:t>е контр</w:t>
      </w:r>
      <w:r w:rsidR="0073726E" w:rsidRPr="00F93FD7">
        <w:t>форсы.</w:t>
      </w:r>
    </w:p>
    <w:p w:rsidR="0073726E" w:rsidRPr="00F93FD7" w:rsidRDefault="0073726E" w:rsidP="00F93FD7">
      <w:pPr>
        <w:spacing w:line="360" w:lineRule="auto"/>
        <w:ind w:right="141" w:firstLine="709"/>
      </w:pPr>
      <w:r w:rsidRPr="00F93FD7">
        <w:t xml:space="preserve">Для архитектуры, характерно наличие стрельчатой формы арок. </w:t>
      </w:r>
      <w:r w:rsidR="00CC05BF" w:rsidRPr="00F93FD7">
        <w:t>Такой</w:t>
      </w:r>
      <w:r w:rsidRPr="00F93FD7">
        <w:t xml:space="preserve"> вид постоянно применяется </w:t>
      </w:r>
      <w:r w:rsidR="00695666" w:rsidRPr="00F93FD7">
        <w:t>в аркадах, окнах, дверях, равно как и в чисто декоративных целях.</w:t>
      </w:r>
    </w:p>
    <w:p w:rsidR="00695666" w:rsidRPr="00F93FD7" w:rsidRDefault="00695666" w:rsidP="00F93FD7">
      <w:pPr>
        <w:spacing w:line="360" w:lineRule="auto"/>
        <w:ind w:right="141" w:firstLine="709"/>
      </w:pPr>
      <w:r w:rsidRPr="00F93FD7">
        <w:t>Особенностью готики, является и тесная связь скульптуры с архитектурой, что повлекло за собой синтез искусств, включающая в себе и монументальную живопись в форме витража.</w:t>
      </w:r>
    </w:p>
    <w:p w:rsidR="00725B60" w:rsidRPr="00F93FD7" w:rsidRDefault="0027513B" w:rsidP="00F93FD7">
      <w:pPr>
        <w:spacing w:line="360" w:lineRule="auto"/>
        <w:ind w:right="141" w:firstLine="709"/>
      </w:pPr>
      <w:r w:rsidRPr="00F93FD7">
        <w:t>Главными чертам</w:t>
      </w:r>
      <w:r w:rsidR="002A2280">
        <w:t>и скульптуры, является появление</w:t>
      </w:r>
      <w:r w:rsidRPr="00F93FD7">
        <w:t xml:space="preserve"> интереса явления реального мира, в замен художественным концепциям абстрактного начала. Религиозная тематика сохраняет свое доминирующее положение, но с изменениями образов, т. е. наделяются чертами глубокой человечности. Одновременно усиливается и роль светских сюжетов</w:t>
      </w:r>
      <w:r w:rsidR="00725B60" w:rsidRPr="00F93FD7">
        <w:t>. Готика, также постоянно обращается и к рельефу, но определяющим видом скульптуры – круглая пластика.</w:t>
      </w:r>
    </w:p>
    <w:p w:rsidR="00BF4BA3" w:rsidRPr="00F93FD7" w:rsidRDefault="00CC05BF" w:rsidP="00F93FD7">
      <w:pPr>
        <w:spacing w:line="360" w:lineRule="auto"/>
        <w:ind w:right="141" w:firstLine="709"/>
      </w:pPr>
      <w:r w:rsidRPr="00F93FD7">
        <w:lastRenderedPageBreak/>
        <w:t xml:space="preserve">Главным </w:t>
      </w:r>
      <w:r w:rsidR="002A2280">
        <w:t>сосредоточением</w:t>
      </w:r>
      <w:r w:rsidR="00725B60" w:rsidRPr="00F93FD7">
        <w:t xml:space="preserve"> скульптурного убранства храма остается портал. Скульптура распространяется по всему фасаду, охватывает карнизы, </w:t>
      </w:r>
      <w:r w:rsidR="003343E8" w:rsidRPr="00F93FD7">
        <w:t>аркбутаны и контрфорсы. Пространство над дверьми заполняется большими рельефными композициями. Бесчисленные мелкие фигуры и сцены размещаются на архивольтах, косяках дверей, постаментах, кронштейнах.</w:t>
      </w:r>
      <w:r w:rsidR="0027513B" w:rsidRPr="00F93FD7">
        <w:t xml:space="preserve"> </w:t>
      </w:r>
      <w:r w:rsidR="003343E8" w:rsidRPr="00F93FD7">
        <w:t xml:space="preserve"> Фигуры, полуфигуры, головы украшают </w:t>
      </w:r>
      <w:r w:rsidR="00BF4BA3" w:rsidRPr="00F93FD7">
        <w:t xml:space="preserve">пяты арок, карнизы и замковые камни сводов. Изобразительные формы, также придаются и концам водостоков – </w:t>
      </w:r>
      <w:r w:rsidR="00595C64" w:rsidRPr="00F93FD7">
        <w:t>горгульи</w:t>
      </w:r>
      <w:r w:rsidR="00BF4BA3" w:rsidRPr="00F93FD7">
        <w:t xml:space="preserve">. </w:t>
      </w:r>
    </w:p>
    <w:p w:rsidR="00695666" w:rsidRPr="00F93FD7" w:rsidRDefault="00BF4BA3" w:rsidP="00F93FD7">
      <w:pPr>
        <w:spacing w:line="360" w:lineRule="auto"/>
        <w:ind w:right="141" w:firstLine="709"/>
      </w:pPr>
      <w:r w:rsidRPr="00F93FD7">
        <w:t>Готическая скульптура в тесной связи развивается со строительством больших соборов. Сюжет и р</w:t>
      </w:r>
      <w:r w:rsidR="00CC05BF" w:rsidRPr="00F93FD7">
        <w:t>асположение его строго подчинен</w:t>
      </w:r>
      <w:r w:rsidRPr="00F93FD7">
        <w:t xml:space="preserve"> </w:t>
      </w:r>
      <w:r w:rsidR="00D3188E" w:rsidRPr="00F93FD7">
        <w:t>правилам церкви</w:t>
      </w:r>
      <w:r w:rsidR="00B9665E" w:rsidRPr="00F93FD7">
        <w:t>. Совокупность изображений распределенных на фасадах</w:t>
      </w:r>
      <w:r w:rsidR="00723B99" w:rsidRPr="00F93FD7">
        <w:t xml:space="preserve"> </w:t>
      </w:r>
      <w:r w:rsidR="00B9665E" w:rsidRPr="00F93FD7">
        <w:t>соборов, выражает</w:t>
      </w:r>
      <w:r w:rsidR="00723B99" w:rsidRPr="00F93FD7">
        <w:t xml:space="preserve"> систему религиозного миропонимания эпохи. Собор должен был служить воплощением Вселенной, отсюда следует, что главный фасад посвящался теме «Страшного суда».</w:t>
      </w:r>
    </w:p>
    <w:p w:rsidR="00723B99" w:rsidRPr="00F93FD7" w:rsidRDefault="00723B99" w:rsidP="00F93FD7">
      <w:pPr>
        <w:spacing w:line="360" w:lineRule="auto"/>
        <w:ind w:right="141" w:firstLine="709"/>
      </w:pPr>
      <w:r w:rsidRPr="00F93FD7">
        <w:t xml:space="preserve">Общему </w:t>
      </w:r>
      <w:r w:rsidR="000E5D6E" w:rsidRPr="00F93FD7">
        <w:t xml:space="preserve">замыслу была подчинена и декорировка порталов боковых </w:t>
      </w:r>
      <w:r w:rsidR="006D69B7" w:rsidRPr="00F93FD7">
        <w:t>фасадов. Скульптура южного фасада обращена к дневному свету и солнцу, представляла сюжеты Нового завета, в то время, когда сумрачная северная сторона – ветхозаветных персонажей и сцен. Помимо религиозной тематики изображались сцены реального мира.</w:t>
      </w:r>
    </w:p>
    <w:p w:rsidR="002909E0" w:rsidRPr="00F93FD7" w:rsidRDefault="006D69B7" w:rsidP="00F93FD7">
      <w:pPr>
        <w:spacing w:line="360" w:lineRule="auto"/>
        <w:ind w:right="141" w:firstLine="709"/>
      </w:pPr>
      <w:r w:rsidRPr="00F93FD7">
        <w:t xml:space="preserve">Распространенная каркасная </w:t>
      </w:r>
      <w:r w:rsidR="0029104C" w:rsidRPr="00F93FD7">
        <w:t xml:space="preserve">конструкция готического собора, позволившая вытеснить плоскости стен огромными проемами окон, не оставила места для фресковой монументальной живописи. Теперь фреску заменяет витраж, составленный из кусков </w:t>
      </w:r>
      <w:r w:rsidR="008D5701" w:rsidRPr="00F93FD7">
        <w:t xml:space="preserve">цветных стекол, соединенные между собой свинцовыми перемычками. </w:t>
      </w:r>
    </w:p>
    <w:p w:rsidR="008D5701" w:rsidRPr="00F93FD7" w:rsidRDefault="002909E0" w:rsidP="00F93FD7">
      <w:pPr>
        <w:spacing w:line="360" w:lineRule="auto"/>
        <w:ind w:right="141" w:firstLine="709"/>
      </w:pPr>
      <w:r w:rsidRPr="00F93FD7">
        <w:t xml:space="preserve">Немецкие мастера, несмотря на различные трудности, смогли создать свои архитектурные </w:t>
      </w:r>
      <w:r w:rsidR="00F60CE1" w:rsidRPr="00F93FD7">
        <w:t xml:space="preserve">шедевры, ничем не похожие на готическую архитектуру Франции, такие как </w:t>
      </w:r>
      <w:r w:rsidR="00D95772" w:rsidRPr="00F93FD7">
        <w:t xml:space="preserve">собор в Кельне, соборы </w:t>
      </w:r>
      <w:r w:rsidR="00F60CE1" w:rsidRPr="00F93FD7">
        <w:t xml:space="preserve">во Фрейбурге, церковь </w:t>
      </w:r>
      <w:proofErr w:type="gramStart"/>
      <w:r w:rsidR="00F60CE1" w:rsidRPr="00F93FD7">
        <w:t>Елизабетскирхе  в</w:t>
      </w:r>
      <w:proofErr w:type="gramEnd"/>
      <w:r w:rsidR="00F60CE1" w:rsidRPr="00F93FD7">
        <w:t xml:space="preserve"> Марбурге, церковь  в Хорине, церковь Богоматери в Трире, а также соборы в Миндене, Галь</w:t>
      </w:r>
      <w:r w:rsidR="00556696" w:rsidRPr="00F93FD7">
        <w:t>берштадте,</w:t>
      </w:r>
      <w:r w:rsidR="008D5701" w:rsidRPr="00F93FD7">
        <w:t xml:space="preserve"> </w:t>
      </w:r>
      <w:r w:rsidR="00AA0BF0" w:rsidRPr="00F93FD7">
        <w:t>Наумбурге и т. д.</w:t>
      </w:r>
    </w:p>
    <w:p w:rsidR="00365198" w:rsidRPr="00F93FD7" w:rsidRDefault="00AA0BF0" w:rsidP="00F93FD7">
      <w:pPr>
        <w:spacing w:line="360" w:lineRule="auto"/>
        <w:ind w:right="141" w:firstLine="709"/>
      </w:pPr>
      <w:r w:rsidRPr="00F93FD7">
        <w:t xml:space="preserve">Для Германии типично большое количество сооружений, воздвигнутых в </w:t>
      </w:r>
      <w:proofErr w:type="gramStart"/>
      <w:r w:rsidRPr="00F93FD7">
        <w:t>переходном  состоянии</w:t>
      </w:r>
      <w:proofErr w:type="gramEnd"/>
      <w:r w:rsidRPr="00F93FD7">
        <w:t xml:space="preserve"> от романского к готическому стилю. Примером может служить собор в Лимбурге (начало </w:t>
      </w:r>
      <w:r w:rsidRPr="00F93FD7">
        <w:rPr>
          <w:lang w:val="en-US"/>
        </w:rPr>
        <w:t>XIII</w:t>
      </w:r>
      <w:r w:rsidRPr="00F93FD7">
        <w:t xml:space="preserve"> в.). В нем внутреннее убранство заключено в романскую оболочку с несколькими башнями, только подчеркнутая вертикальная направленность архитектурных форм</w:t>
      </w:r>
      <w:r w:rsidR="00365198" w:rsidRPr="00F93FD7">
        <w:t xml:space="preserve"> свидетельствует о нарастании готических тенденций.</w:t>
      </w:r>
    </w:p>
    <w:p w:rsidR="00AA0BF0" w:rsidRPr="00F93FD7" w:rsidRDefault="00E44854" w:rsidP="00F93FD7">
      <w:pPr>
        <w:spacing w:line="360" w:lineRule="auto"/>
        <w:ind w:right="141" w:firstLine="709"/>
      </w:pPr>
      <w:r w:rsidRPr="00F93FD7">
        <w:t xml:space="preserve">Памятником более зрелого </w:t>
      </w:r>
      <w:r w:rsidR="00A54DA8" w:rsidRPr="00F93FD7">
        <w:t xml:space="preserve">стиля, является церковь Святой Елизаветы в Марбурге, один из самых ранних готических храмов зального типа. Для этой церкви характерно преобладание строгой вертикальности фасада. В соответствии </w:t>
      </w:r>
      <w:r w:rsidR="00F417B4" w:rsidRPr="00F93FD7">
        <w:t xml:space="preserve">с общей вертикальной </w:t>
      </w:r>
      <w:r w:rsidR="00F417B4" w:rsidRPr="00F93FD7">
        <w:lastRenderedPageBreak/>
        <w:t>тенденцией, готическая роза</w:t>
      </w:r>
      <w:r w:rsidR="00365198" w:rsidRPr="00F93FD7">
        <w:t xml:space="preserve"> </w:t>
      </w:r>
      <w:r w:rsidR="00F417B4" w:rsidRPr="00F93FD7">
        <w:t>фасада заменена стрельчатым окном. Церковь имеет самобытные черты немецкого искусства. Сама конструкция имеет три нефа одинаковой высоты, при двойной ширине среднего. Восточная алтарная часть и рукава трансепта совершенно одинаковы и завершаются абсидами, как это было принято в Кельне и Трире.</w:t>
      </w:r>
    </w:p>
    <w:p w:rsidR="00F417B4" w:rsidRPr="00F93FD7" w:rsidRDefault="00F417B4" w:rsidP="00F93FD7">
      <w:pPr>
        <w:spacing w:line="360" w:lineRule="auto"/>
        <w:ind w:right="141" w:firstLine="709"/>
      </w:pPr>
      <w:r w:rsidRPr="00F93FD7">
        <w:t>Во Фрейбурге</w:t>
      </w:r>
      <w:r w:rsidR="007C047E" w:rsidRPr="00F93FD7">
        <w:t xml:space="preserve"> был разработан особый тип западного фасада, то есть высится одна башня, основанием своим охватывающая весь фасад и постепенно суживающаяся кверху. Она увенчана ажурным каменным шатром, возведенным в 1320 – 1350 г.г. </w:t>
      </w:r>
      <w:r w:rsidR="00B86A8B" w:rsidRPr="00F93FD7">
        <w:t>Эта башня органически слита с фасадом, с тех пор однобашенные соборы возводились неоднократно.</w:t>
      </w:r>
    </w:p>
    <w:p w:rsidR="000B6E4D" w:rsidRPr="00F93FD7" w:rsidRDefault="00B86A8B" w:rsidP="00F93FD7">
      <w:pPr>
        <w:spacing w:line="360" w:lineRule="auto"/>
        <w:ind w:right="141" w:firstLine="709"/>
      </w:pPr>
      <w:r w:rsidRPr="00F93FD7">
        <w:t xml:space="preserve">Наиболее ярким примером непосредственного влияния французской готики, является Кельнский собор. Его строительство было начато в 1248 г. и за пример был взят Амьенский </w:t>
      </w:r>
      <w:r w:rsidR="001A304B" w:rsidRPr="00F93FD7">
        <w:t xml:space="preserve">собор во Франции. Для Кельнского собора характерно возведение стройных пилястр, с целью большого проникновения света во внутрь. Для того, чтобы стены были в состоянии выдержать огромный вес высоких сводов, была применена система внешних пилястр и арок, то есть арочно – </w:t>
      </w:r>
      <w:proofErr w:type="gramStart"/>
      <w:r w:rsidR="001A304B" w:rsidRPr="00F93FD7">
        <w:t>контрафорсная  система</w:t>
      </w:r>
      <w:proofErr w:type="gramEnd"/>
      <w:r w:rsidR="001A304B" w:rsidRPr="00F93FD7">
        <w:t>. Прорезанные окна – трифории и часто расположенные большие верхние окна заполняют всю стену</w:t>
      </w:r>
      <w:r w:rsidR="00437DDB" w:rsidRPr="00F93FD7">
        <w:t xml:space="preserve">. Строительство продолжалось в </w:t>
      </w:r>
      <w:proofErr w:type="gramStart"/>
      <w:r w:rsidR="00437DDB" w:rsidRPr="00F93FD7">
        <w:t xml:space="preserve">течение  </w:t>
      </w:r>
      <w:r w:rsidR="00437DDB" w:rsidRPr="00F93FD7">
        <w:rPr>
          <w:lang w:val="en-US"/>
        </w:rPr>
        <w:t>XIV</w:t>
      </w:r>
      <w:proofErr w:type="gramEnd"/>
      <w:r w:rsidR="00437DDB" w:rsidRPr="00F93FD7">
        <w:t xml:space="preserve"> – </w:t>
      </w:r>
      <w:r w:rsidR="00437DDB" w:rsidRPr="00F93FD7">
        <w:rPr>
          <w:lang w:val="en-US"/>
        </w:rPr>
        <w:t>XV</w:t>
      </w:r>
      <w:r w:rsidR="00437DDB" w:rsidRPr="00F93FD7">
        <w:t xml:space="preserve"> века, а позднее остановлено и было возобновлено в  </w:t>
      </w:r>
      <w:r w:rsidR="00437DDB" w:rsidRPr="00F93FD7">
        <w:rPr>
          <w:lang w:val="en-US"/>
        </w:rPr>
        <w:t>XIX</w:t>
      </w:r>
      <w:r w:rsidR="00437DDB" w:rsidRPr="00F93FD7">
        <w:t xml:space="preserve"> веке, после того как в 1814 г. были обнаружены подлинные чертежи. Полностью строительство завершилось в 1841 – 1880 г.г.  Фасад собора с двумя башнями, достигающие высоту 160 м. является уже </w:t>
      </w:r>
      <w:proofErr w:type="gramStart"/>
      <w:r w:rsidR="00437DDB" w:rsidRPr="00F93FD7">
        <w:t xml:space="preserve">произведением  </w:t>
      </w:r>
      <w:r w:rsidR="00437DDB" w:rsidRPr="00F93FD7">
        <w:rPr>
          <w:lang w:val="en-US"/>
        </w:rPr>
        <w:t>XIX</w:t>
      </w:r>
      <w:proofErr w:type="gramEnd"/>
      <w:r w:rsidR="00437DDB" w:rsidRPr="00F93FD7">
        <w:t xml:space="preserve"> века и несет отпечаток сухости и </w:t>
      </w:r>
      <w:r w:rsidR="000B6E4D" w:rsidRPr="00F93FD7">
        <w:t xml:space="preserve">схематизма. </w:t>
      </w:r>
    </w:p>
    <w:p w:rsidR="00A936B2" w:rsidRPr="00F93FD7" w:rsidRDefault="000B6E4D" w:rsidP="00F93FD7">
      <w:pPr>
        <w:spacing w:line="360" w:lineRule="auto"/>
        <w:ind w:right="141" w:firstLine="709"/>
      </w:pPr>
      <w:r w:rsidRPr="00F93FD7">
        <w:t xml:space="preserve">Кельнскому собору </w:t>
      </w:r>
      <w:r w:rsidR="00080B10" w:rsidRPr="00F93FD7">
        <w:t>в высокой мере присущи типичные для поздней готики обилие архитектурного декора, покрывающие все детали конструкции каменным кружевным узором</w:t>
      </w:r>
      <w:r w:rsidR="00A936B2" w:rsidRPr="00F93FD7">
        <w:t>.</w:t>
      </w:r>
    </w:p>
    <w:p w:rsidR="005E0D76" w:rsidRPr="00F93FD7" w:rsidRDefault="0097528C" w:rsidP="00F93FD7">
      <w:pPr>
        <w:spacing w:line="360" w:lineRule="auto"/>
        <w:ind w:right="141" w:firstLine="709"/>
      </w:pPr>
      <w:r w:rsidRPr="00F93FD7">
        <w:t xml:space="preserve">Поздняя готика в Германии имеет особые черты. Преобладающее значение в конце </w:t>
      </w:r>
      <w:r w:rsidRPr="00F93FD7">
        <w:rPr>
          <w:lang w:val="en-US"/>
        </w:rPr>
        <w:t>XIV</w:t>
      </w:r>
      <w:r w:rsidRPr="00F93FD7">
        <w:t xml:space="preserve"> – </w:t>
      </w:r>
      <w:r w:rsidRPr="00F93FD7">
        <w:rPr>
          <w:lang w:val="en-US"/>
        </w:rPr>
        <w:t>XV</w:t>
      </w:r>
      <w:r w:rsidRPr="00F93FD7">
        <w:t xml:space="preserve"> в. получает тип зальной церкви, архитектурная конструкция создает единое внутреннее пространство. Стремление формы ввысь ослабевает и возникает живописная </w:t>
      </w:r>
      <w:r w:rsidR="00183793" w:rsidRPr="00F93FD7">
        <w:t>неопределенность форм, трактованных более свободно и произвольно с точки зрения конструкции. Одни архитектурные части незаметно переходят в другие, столбы сливаются с системой арок, ребра сводов становятся плоской декорацией.</w:t>
      </w:r>
    </w:p>
    <w:p w:rsidR="00183793" w:rsidRPr="00F93FD7" w:rsidRDefault="00183793" w:rsidP="00F93FD7">
      <w:pPr>
        <w:spacing w:line="360" w:lineRule="auto"/>
        <w:ind w:right="141" w:firstLine="709"/>
      </w:pPr>
      <w:r w:rsidRPr="00F93FD7">
        <w:t>В готический период большого развития достигла гражданская архитектура</w:t>
      </w:r>
      <w:r w:rsidR="00DC0057" w:rsidRPr="00F93FD7">
        <w:t xml:space="preserve">. Она наиболее совершенно выражена в общественных зданиях, ратушах и гостиных дворах. Первые здания ратуш появились в </w:t>
      </w:r>
      <w:r w:rsidR="00DC0057" w:rsidRPr="00F93FD7">
        <w:rPr>
          <w:lang w:val="en-US"/>
        </w:rPr>
        <w:t>XII</w:t>
      </w:r>
      <w:r w:rsidR="00DC0057" w:rsidRPr="00F93FD7">
        <w:t xml:space="preserve"> веке, затем их количество росло, по мере того как в борьбе против феодалов побеждали городские общины, т. к. ратуши выражали их </w:t>
      </w:r>
      <w:r w:rsidR="00DC0057" w:rsidRPr="00F93FD7">
        <w:lastRenderedPageBreak/>
        <w:t xml:space="preserve">могущество и богатство. В этих зданиях величие часто соединяется с художественной изысканностью. Наиболее интересны каменные ратуши в </w:t>
      </w:r>
      <w:r w:rsidR="00F54EED" w:rsidRPr="00F93FD7">
        <w:t>Госларе, Гильдесгейме, Гальберштадте, Мюнстере, послужившие прототипами для других зданий.</w:t>
      </w:r>
    </w:p>
    <w:p w:rsidR="00F54EED" w:rsidRPr="00F93FD7" w:rsidRDefault="00F54EED" w:rsidP="00F93FD7">
      <w:pPr>
        <w:spacing w:line="360" w:lineRule="auto"/>
        <w:ind w:right="141" w:firstLine="709"/>
      </w:pPr>
      <w:r w:rsidRPr="00F93FD7">
        <w:t>Готика возникла в процессе развития романской архитектуры, в противоположность ей и последующей архитектуре Ренессанса, Барокко и Классицизма – это единственный стиль, создавший совершенно своеобразную систему форм и новое понимание организации пространства и композиции</w:t>
      </w:r>
      <w:r w:rsidR="00097A45" w:rsidRPr="00F93FD7">
        <w:t>.</w:t>
      </w:r>
    </w:p>
    <w:p w:rsidR="004F159E" w:rsidRPr="00F93FD7" w:rsidRDefault="004F159E" w:rsidP="00F93FD7">
      <w:pPr>
        <w:spacing w:line="360" w:lineRule="auto"/>
        <w:ind w:right="141" w:firstLine="709"/>
      </w:pPr>
    </w:p>
    <w:p w:rsidR="00992753" w:rsidRPr="00F93FD7" w:rsidRDefault="0019633D" w:rsidP="00F93FD7">
      <w:pPr>
        <w:spacing w:line="360" w:lineRule="auto"/>
        <w:ind w:right="141" w:firstLine="709"/>
        <w:jc w:val="center"/>
      </w:pPr>
      <w:r w:rsidRPr="00F93FD7">
        <w:t>Библиографический список</w:t>
      </w:r>
    </w:p>
    <w:p w:rsidR="00811B9F" w:rsidRPr="00F93FD7" w:rsidRDefault="00811B9F" w:rsidP="00F93FD7">
      <w:pPr>
        <w:pStyle w:val="a7"/>
        <w:numPr>
          <w:ilvl w:val="0"/>
          <w:numId w:val="3"/>
        </w:numPr>
        <w:spacing w:line="360" w:lineRule="auto"/>
        <w:ind w:firstLine="709"/>
      </w:pPr>
      <w:r w:rsidRPr="00F93FD7">
        <w:t xml:space="preserve">Википедия. Свободная энциклопедия </w:t>
      </w:r>
      <w:proofErr w:type="gramStart"/>
      <w:r w:rsidRPr="00F93FD7">
        <w:t>[ Электронный</w:t>
      </w:r>
      <w:proofErr w:type="gramEnd"/>
      <w:r w:rsidRPr="00F93FD7">
        <w:t xml:space="preserve"> ресурс ]/ </w:t>
      </w:r>
      <w:r w:rsidR="00F102EA" w:rsidRPr="00F93FD7">
        <w:t>Кельнский собор</w:t>
      </w:r>
      <w:r w:rsidRPr="00F93FD7">
        <w:t>. – Режим доступа: https://ru.wikipedia.org/wiki</w:t>
      </w:r>
    </w:p>
    <w:p w:rsidR="00811B9F" w:rsidRPr="00F93FD7" w:rsidRDefault="00992753" w:rsidP="00F93FD7">
      <w:pPr>
        <w:pStyle w:val="a7"/>
        <w:numPr>
          <w:ilvl w:val="0"/>
          <w:numId w:val="3"/>
        </w:numPr>
        <w:spacing w:line="360" w:lineRule="auto"/>
        <w:ind w:right="141" w:firstLine="709"/>
      </w:pPr>
      <w:r w:rsidRPr="00F93FD7">
        <w:t xml:space="preserve"> </w:t>
      </w:r>
      <w:proofErr w:type="spellStart"/>
      <w:r w:rsidR="00717EAF" w:rsidRPr="00F93FD7">
        <w:rPr>
          <w:color w:val="000000"/>
          <w:shd w:val="clear" w:color="auto" w:fill="FFFFFF"/>
        </w:rPr>
        <w:t>Lexikon</w:t>
      </w:r>
      <w:proofErr w:type="spellEnd"/>
      <w:r w:rsidR="00717EAF" w:rsidRPr="00F93FD7">
        <w:rPr>
          <w:color w:val="000000"/>
          <w:shd w:val="clear" w:color="auto" w:fill="FFFFFF"/>
        </w:rPr>
        <w:t xml:space="preserve"> </w:t>
      </w:r>
      <w:proofErr w:type="spellStart"/>
      <w:r w:rsidR="00717EAF" w:rsidRPr="00F93FD7">
        <w:rPr>
          <w:color w:val="000000"/>
          <w:shd w:val="clear" w:color="auto" w:fill="FFFFFF"/>
        </w:rPr>
        <w:t>der</w:t>
      </w:r>
      <w:proofErr w:type="spellEnd"/>
      <w:r w:rsidR="00717EAF" w:rsidRPr="00F93FD7">
        <w:rPr>
          <w:color w:val="000000"/>
          <w:shd w:val="clear" w:color="auto" w:fill="FFFFFF"/>
        </w:rPr>
        <w:t xml:space="preserve"> </w:t>
      </w:r>
      <w:proofErr w:type="spellStart"/>
      <w:r w:rsidR="00717EAF" w:rsidRPr="00F93FD7">
        <w:rPr>
          <w:color w:val="000000"/>
          <w:shd w:val="clear" w:color="auto" w:fill="FFFFFF"/>
        </w:rPr>
        <w:t>Kuns</w:t>
      </w:r>
      <w:proofErr w:type="spellEnd"/>
      <w:r w:rsidR="00717EAF" w:rsidRPr="00F93FD7">
        <w:t xml:space="preserve"> </w:t>
      </w:r>
      <w:proofErr w:type="gramStart"/>
      <w:r w:rsidR="00F102EA" w:rsidRPr="00F93FD7">
        <w:t>[ Электронный</w:t>
      </w:r>
      <w:proofErr w:type="gramEnd"/>
      <w:r w:rsidR="00F102EA" w:rsidRPr="00F93FD7">
        <w:t xml:space="preserve"> ресурс ]/</w:t>
      </w:r>
      <w:r w:rsidR="00F102EA" w:rsidRPr="00F93FD7">
        <w:rPr>
          <w:lang w:val="de-DE"/>
        </w:rPr>
        <w:t>Gotik</w:t>
      </w:r>
      <w:r w:rsidR="00F102EA" w:rsidRPr="00F93FD7">
        <w:t xml:space="preserve">. . – Режим </w:t>
      </w:r>
      <w:proofErr w:type="gramStart"/>
      <w:r w:rsidR="00F102EA" w:rsidRPr="00F93FD7">
        <w:t>доступа:</w:t>
      </w:r>
      <w:r w:rsidR="00941748" w:rsidRPr="00F93FD7">
        <w:t xml:space="preserve"> </w:t>
      </w:r>
      <w:r w:rsidR="00F102EA" w:rsidRPr="00F93FD7">
        <w:t xml:space="preserve"> http://www.ornamentik.de/kunstgeschichte/gotik/gotik.htm</w:t>
      </w:r>
      <w:proofErr w:type="gramEnd"/>
    </w:p>
    <w:p w:rsidR="00811B9F" w:rsidRPr="00F93FD7" w:rsidRDefault="00717EAF" w:rsidP="00F93FD7">
      <w:pPr>
        <w:pStyle w:val="a7"/>
        <w:numPr>
          <w:ilvl w:val="0"/>
          <w:numId w:val="3"/>
        </w:numPr>
        <w:spacing w:line="360" w:lineRule="auto"/>
        <w:ind w:right="141" w:firstLine="709"/>
      </w:pPr>
      <w:r w:rsidRPr="00F93FD7">
        <w:rPr>
          <w:lang w:val="de-DE"/>
        </w:rPr>
        <w:t>Wikipedia</w:t>
      </w:r>
      <w:r w:rsidRPr="00F93FD7">
        <w:t xml:space="preserve">. </w:t>
      </w:r>
      <w:r w:rsidRPr="00F93FD7">
        <w:rPr>
          <w:lang w:val="de-DE"/>
        </w:rPr>
        <w:t>Die</w:t>
      </w:r>
      <w:r w:rsidRPr="00F93FD7">
        <w:t xml:space="preserve"> </w:t>
      </w:r>
      <w:r w:rsidRPr="00F93FD7">
        <w:rPr>
          <w:lang w:val="de-DE"/>
        </w:rPr>
        <w:t>freie</w:t>
      </w:r>
      <w:r w:rsidRPr="00F93FD7">
        <w:t xml:space="preserve"> </w:t>
      </w:r>
      <w:proofErr w:type="spellStart"/>
      <w:r w:rsidR="008243DB" w:rsidRPr="00F93FD7">
        <w:rPr>
          <w:lang w:val="de-DE"/>
        </w:rPr>
        <w:t>Enz</w:t>
      </w:r>
      <w:r w:rsidRPr="00F93FD7">
        <w:rPr>
          <w:lang w:val="de-DE"/>
        </w:rPr>
        <w:t>iklop</w:t>
      </w:r>
      <w:proofErr w:type="spellEnd"/>
      <w:r w:rsidRPr="00F93FD7">
        <w:t>ä</w:t>
      </w:r>
      <w:proofErr w:type="spellStart"/>
      <w:r w:rsidRPr="00F93FD7">
        <w:rPr>
          <w:lang w:val="de-DE"/>
        </w:rPr>
        <w:t>dia</w:t>
      </w:r>
      <w:proofErr w:type="spellEnd"/>
      <w:r w:rsidRPr="00F93FD7">
        <w:t xml:space="preserve"> [ Электронный ресурс ]/</w:t>
      </w:r>
      <w:r w:rsidR="00941748" w:rsidRPr="00F93FD7">
        <w:t xml:space="preserve"> </w:t>
      </w:r>
      <w:r w:rsidR="00941748" w:rsidRPr="00F93FD7">
        <w:rPr>
          <w:lang w:val="de-DE"/>
        </w:rPr>
        <w:t>Gotik</w:t>
      </w:r>
      <w:r w:rsidR="00941748" w:rsidRPr="00F93FD7">
        <w:t>– Режим доступа: https://de.wikipedia.org/wiki/Gotik#Deutschland</w:t>
      </w:r>
    </w:p>
    <w:p w:rsidR="0019633D" w:rsidRPr="00F93FD7" w:rsidRDefault="00941748" w:rsidP="00F93FD7">
      <w:pPr>
        <w:pStyle w:val="a7"/>
        <w:numPr>
          <w:ilvl w:val="0"/>
          <w:numId w:val="3"/>
        </w:numPr>
        <w:spacing w:line="360" w:lineRule="auto"/>
        <w:ind w:firstLine="709"/>
      </w:pPr>
      <w:proofErr w:type="spellStart"/>
      <w:r w:rsidRPr="00F93FD7">
        <w:rPr>
          <w:lang w:val="de-DE"/>
        </w:rPr>
        <w:t>Abroadmag</w:t>
      </w:r>
      <w:proofErr w:type="spellEnd"/>
      <w:r w:rsidRPr="00F93FD7">
        <w:t xml:space="preserve"> [ Электронный ресурс ]/Германия. Кельнский собор. – Режим </w:t>
      </w:r>
      <w:r w:rsidR="00216DE2" w:rsidRPr="00F93FD7">
        <w:t xml:space="preserve">доступа: </w:t>
      </w:r>
      <w:hyperlink r:id="rId6" w:history="1">
        <w:r w:rsidRPr="00F93FD7">
          <w:rPr>
            <w:rStyle w:val="a3"/>
          </w:rPr>
          <w:t>http://www.abroadmag.ru/blog/Deutschland/3310.html</w:t>
        </w:r>
      </w:hyperlink>
    </w:p>
    <w:p w:rsidR="00941748" w:rsidRPr="00F93FD7" w:rsidRDefault="00941748" w:rsidP="00F93FD7">
      <w:pPr>
        <w:pStyle w:val="a7"/>
        <w:numPr>
          <w:ilvl w:val="0"/>
          <w:numId w:val="3"/>
        </w:numPr>
        <w:spacing w:line="360" w:lineRule="auto"/>
        <w:ind w:firstLine="709"/>
      </w:pPr>
      <w:proofErr w:type="spellStart"/>
      <w:r w:rsidRPr="00F93FD7">
        <w:rPr>
          <w:lang w:val="de-DE"/>
        </w:rPr>
        <w:t>Artyx</w:t>
      </w:r>
      <w:proofErr w:type="spellEnd"/>
      <w:r w:rsidRPr="00F93FD7">
        <w:t>.</w:t>
      </w:r>
      <w:proofErr w:type="spellStart"/>
      <w:r w:rsidRPr="00F93FD7">
        <w:rPr>
          <w:lang w:val="de-DE"/>
        </w:rPr>
        <w:t>ru</w:t>
      </w:r>
      <w:proofErr w:type="spellEnd"/>
      <w:r w:rsidRPr="00F93FD7">
        <w:t xml:space="preserve"> [ Электронный ресурс ]/Готическое искусство. – Режим </w:t>
      </w:r>
      <w:r w:rsidR="00216DE2" w:rsidRPr="00F93FD7">
        <w:t xml:space="preserve">доступа: </w:t>
      </w:r>
      <w:r w:rsidRPr="00F93FD7">
        <w:t>http://artyx.ru/books/item/f00/s00/z0000001/st038.shtml</w:t>
      </w:r>
    </w:p>
    <w:p w:rsidR="00216DE2" w:rsidRPr="00F93FD7" w:rsidRDefault="00216DE2" w:rsidP="00F93FD7">
      <w:pPr>
        <w:pStyle w:val="a7"/>
        <w:numPr>
          <w:ilvl w:val="0"/>
          <w:numId w:val="3"/>
        </w:numPr>
        <w:spacing w:line="360" w:lineRule="auto"/>
        <w:ind w:firstLine="709"/>
      </w:pPr>
      <w:proofErr w:type="spellStart"/>
      <w:r w:rsidRPr="00F93FD7">
        <w:rPr>
          <w:lang w:val="de-DE"/>
        </w:rPr>
        <w:t>Webplus</w:t>
      </w:r>
      <w:proofErr w:type="spellEnd"/>
      <w:r w:rsidRPr="00F93FD7">
        <w:t>.</w:t>
      </w:r>
      <w:proofErr w:type="spellStart"/>
      <w:r w:rsidRPr="00F93FD7">
        <w:rPr>
          <w:lang w:val="de-DE"/>
        </w:rPr>
        <w:t>info</w:t>
      </w:r>
      <w:proofErr w:type="spellEnd"/>
      <w:r w:rsidRPr="00F93FD7">
        <w:t xml:space="preserve"> [ Электронный ресурс ]/Искусство Германии </w:t>
      </w:r>
      <w:proofErr w:type="spellStart"/>
      <w:r w:rsidRPr="00F93FD7">
        <w:t>иГотическое</w:t>
      </w:r>
      <w:proofErr w:type="spellEnd"/>
      <w:r w:rsidRPr="00F93FD7">
        <w:t xml:space="preserve"> искусство. – Режим доступа: http://webplus.info/index.php?page=48&amp;article=54&amp;list=1</w:t>
      </w:r>
    </w:p>
    <w:p w:rsidR="00216DE2" w:rsidRPr="00F93FD7" w:rsidRDefault="00216DE2" w:rsidP="00F93FD7">
      <w:pPr>
        <w:pStyle w:val="a7"/>
        <w:numPr>
          <w:ilvl w:val="0"/>
          <w:numId w:val="3"/>
        </w:numPr>
        <w:spacing w:line="360" w:lineRule="auto"/>
        <w:ind w:firstLine="709"/>
      </w:pPr>
      <w:proofErr w:type="spellStart"/>
      <w:r w:rsidRPr="00F93FD7">
        <w:rPr>
          <w:lang w:val="de-DE"/>
        </w:rPr>
        <w:t>Akademik</w:t>
      </w:r>
      <w:proofErr w:type="spellEnd"/>
      <w:r w:rsidRPr="00F93FD7">
        <w:t xml:space="preserve"> [ Электронный ресурс ]/</w:t>
      </w:r>
      <w:r w:rsidRPr="00F93FD7">
        <w:rPr>
          <w:lang w:val="de-DE"/>
        </w:rPr>
        <w:t>Deutsch</w:t>
      </w:r>
      <w:r w:rsidRPr="00F93FD7">
        <w:t xml:space="preserve"> </w:t>
      </w:r>
      <w:r w:rsidRPr="00F93FD7">
        <w:rPr>
          <w:lang w:val="de-DE"/>
        </w:rPr>
        <w:t>Wikipedia</w:t>
      </w:r>
      <w:r w:rsidRPr="00F93FD7">
        <w:t xml:space="preserve">. </w:t>
      </w:r>
      <w:r w:rsidRPr="00F93FD7">
        <w:rPr>
          <w:lang w:val="de-DE"/>
        </w:rPr>
        <w:t>Gotik</w:t>
      </w:r>
      <w:r w:rsidRPr="00F93FD7">
        <w:t>. – Режим доступа: http://de.academic.ru/dic.nsf/dewiki/535457</w:t>
      </w:r>
    </w:p>
    <w:p w:rsidR="008243DB" w:rsidRPr="00F93FD7" w:rsidRDefault="008243DB" w:rsidP="00F93FD7">
      <w:pPr>
        <w:pStyle w:val="a7"/>
        <w:numPr>
          <w:ilvl w:val="0"/>
          <w:numId w:val="3"/>
        </w:numPr>
        <w:spacing w:line="360" w:lineRule="auto"/>
        <w:ind w:firstLine="709"/>
      </w:pPr>
      <w:proofErr w:type="spellStart"/>
      <w:r w:rsidRPr="00F93FD7">
        <w:rPr>
          <w:lang w:val="de-DE"/>
        </w:rPr>
        <w:t>Akademik</w:t>
      </w:r>
      <w:proofErr w:type="spellEnd"/>
      <w:r w:rsidRPr="00F93FD7">
        <w:t xml:space="preserve"> [ Электронный ресурс ]/ </w:t>
      </w:r>
      <w:r w:rsidRPr="00F93FD7">
        <w:rPr>
          <w:lang w:val="de-DE"/>
        </w:rPr>
        <w:t>Gotik</w:t>
      </w:r>
      <w:r w:rsidRPr="00F93FD7">
        <w:t>. – Режим доступа: http://universal_lexikon.deacademic.com/55705/Gotik</w:t>
      </w:r>
    </w:p>
    <w:p w:rsidR="008243DB" w:rsidRPr="00F93FD7" w:rsidRDefault="008243DB" w:rsidP="00F93FD7">
      <w:pPr>
        <w:pStyle w:val="a7"/>
        <w:numPr>
          <w:ilvl w:val="0"/>
          <w:numId w:val="3"/>
        </w:numPr>
        <w:spacing w:line="360" w:lineRule="auto"/>
        <w:ind w:right="141" w:firstLine="709"/>
      </w:pPr>
      <w:r w:rsidRPr="00F93FD7">
        <w:rPr>
          <w:lang w:val="de-DE"/>
        </w:rPr>
        <w:t>Wikipedia</w:t>
      </w:r>
      <w:r w:rsidRPr="00F93FD7">
        <w:t xml:space="preserve">. </w:t>
      </w:r>
      <w:r w:rsidRPr="00F93FD7">
        <w:rPr>
          <w:lang w:val="de-DE"/>
        </w:rPr>
        <w:t>Die</w:t>
      </w:r>
      <w:r w:rsidRPr="00F93FD7">
        <w:t xml:space="preserve"> </w:t>
      </w:r>
      <w:r w:rsidRPr="00F93FD7">
        <w:rPr>
          <w:lang w:val="de-DE"/>
        </w:rPr>
        <w:t>freie</w:t>
      </w:r>
      <w:r w:rsidRPr="00F93FD7">
        <w:t xml:space="preserve"> </w:t>
      </w:r>
      <w:proofErr w:type="spellStart"/>
      <w:r w:rsidRPr="00F93FD7">
        <w:rPr>
          <w:lang w:val="de-DE"/>
        </w:rPr>
        <w:t>Enziklop</w:t>
      </w:r>
      <w:proofErr w:type="spellEnd"/>
      <w:r w:rsidRPr="00F93FD7">
        <w:t>ä</w:t>
      </w:r>
      <w:proofErr w:type="spellStart"/>
      <w:r w:rsidRPr="00F93FD7">
        <w:rPr>
          <w:lang w:val="de-DE"/>
        </w:rPr>
        <w:t>dia</w:t>
      </w:r>
      <w:proofErr w:type="spellEnd"/>
      <w:r w:rsidRPr="00F93FD7">
        <w:t xml:space="preserve"> [ Электронный ресурс ]/ </w:t>
      </w:r>
      <w:r w:rsidRPr="00F93FD7">
        <w:rPr>
          <w:lang w:val="de-DE"/>
        </w:rPr>
        <w:t>K</w:t>
      </w:r>
      <w:r w:rsidRPr="00F93FD7">
        <w:t>ö</w:t>
      </w:r>
      <w:proofErr w:type="spellStart"/>
      <w:r w:rsidRPr="00F93FD7">
        <w:rPr>
          <w:lang w:val="de-DE"/>
        </w:rPr>
        <w:t>lner</w:t>
      </w:r>
      <w:proofErr w:type="spellEnd"/>
      <w:r w:rsidRPr="00F93FD7">
        <w:t xml:space="preserve"> </w:t>
      </w:r>
      <w:r w:rsidRPr="00F93FD7">
        <w:rPr>
          <w:lang w:val="de-DE"/>
        </w:rPr>
        <w:t>Dom</w:t>
      </w:r>
      <w:r w:rsidRPr="00F93FD7">
        <w:t>– Режим доступа: https://de.wikipedia.org/wiki/Kölner_Dom</w:t>
      </w:r>
    </w:p>
    <w:p w:rsidR="00941748" w:rsidRPr="00F93FD7" w:rsidRDefault="00F93FD7" w:rsidP="00F93FD7">
      <w:pPr>
        <w:pStyle w:val="a7"/>
        <w:numPr>
          <w:ilvl w:val="0"/>
          <w:numId w:val="3"/>
        </w:numPr>
        <w:spacing w:line="360" w:lineRule="auto"/>
        <w:ind w:right="141" w:firstLine="709"/>
      </w:pPr>
      <w:r w:rsidRPr="00F93FD7">
        <w:t>Германия на русском</w:t>
      </w:r>
      <w:r w:rsidR="008243DB" w:rsidRPr="00F93FD7">
        <w:t xml:space="preserve"> </w:t>
      </w:r>
      <w:proofErr w:type="gramStart"/>
      <w:r w:rsidR="008243DB" w:rsidRPr="00F93FD7">
        <w:t>[ Электронный</w:t>
      </w:r>
      <w:proofErr w:type="gramEnd"/>
      <w:r w:rsidR="008243DB" w:rsidRPr="00F93FD7">
        <w:t xml:space="preserve"> ресурс ]/ </w:t>
      </w:r>
      <w:r w:rsidRPr="00F93FD7">
        <w:t xml:space="preserve">Марбург </w:t>
      </w:r>
      <w:r w:rsidR="008243DB" w:rsidRPr="00F93FD7">
        <w:t xml:space="preserve">– Режим доступа: </w:t>
      </w:r>
      <w:r w:rsidRPr="00F93FD7">
        <w:t>http://germany-in-russian.ru/marburg.html</w:t>
      </w:r>
    </w:p>
    <w:p w:rsidR="00F93FD7" w:rsidRPr="00F93FD7" w:rsidRDefault="00F93FD7" w:rsidP="00F93FD7">
      <w:pPr>
        <w:pStyle w:val="a7"/>
        <w:numPr>
          <w:ilvl w:val="0"/>
          <w:numId w:val="3"/>
        </w:numPr>
        <w:spacing w:line="360" w:lineRule="auto"/>
        <w:ind w:right="141" w:firstLine="709"/>
      </w:pPr>
      <w:r w:rsidRPr="00F93FD7">
        <w:t xml:space="preserve">На </w:t>
      </w:r>
      <w:proofErr w:type="gramStart"/>
      <w:r w:rsidRPr="00F93FD7">
        <w:t>досуге  [</w:t>
      </w:r>
      <w:proofErr w:type="gramEnd"/>
      <w:r w:rsidRPr="00F93FD7">
        <w:t xml:space="preserve"> Электронный ресурс ]/ Готическое искусство в Германии – Режим доступа: http://bestia-wm.ru/gotika/goticheskoe-iskusstvo-v-germanii.htm</w:t>
      </w:r>
    </w:p>
    <w:p w:rsidR="00F93FD7" w:rsidRPr="00F93FD7" w:rsidRDefault="00F93FD7" w:rsidP="00F93FD7">
      <w:pPr>
        <w:pStyle w:val="a7"/>
        <w:spacing w:line="360" w:lineRule="auto"/>
        <w:ind w:left="1287" w:right="141" w:firstLine="709"/>
      </w:pPr>
    </w:p>
    <w:sectPr w:rsidR="00F93FD7" w:rsidRPr="00F93FD7" w:rsidSect="001963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77BA"/>
    <w:multiLevelType w:val="multilevel"/>
    <w:tmpl w:val="BF7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95D8B"/>
    <w:multiLevelType w:val="hybridMultilevel"/>
    <w:tmpl w:val="B272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7784"/>
    <w:multiLevelType w:val="multilevel"/>
    <w:tmpl w:val="C0E4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6C28"/>
    <w:multiLevelType w:val="multilevel"/>
    <w:tmpl w:val="1A3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822D6"/>
    <w:multiLevelType w:val="multilevel"/>
    <w:tmpl w:val="4DA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D027B2"/>
    <w:multiLevelType w:val="multilevel"/>
    <w:tmpl w:val="03A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700C7"/>
    <w:multiLevelType w:val="multilevel"/>
    <w:tmpl w:val="F94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D66483"/>
    <w:multiLevelType w:val="multilevel"/>
    <w:tmpl w:val="9F2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275A8"/>
    <w:multiLevelType w:val="multilevel"/>
    <w:tmpl w:val="1926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C0270"/>
    <w:multiLevelType w:val="multilevel"/>
    <w:tmpl w:val="825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69202B"/>
    <w:multiLevelType w:val="hybridMultilevel"/>
    <w:tmpl w:val="B422F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24"/>
    <w:rsid w:val="00047A3F"/>
    <w:rsid w:val="000647F4"/>
    <w:rsid w:val="00072E25"/>
    <w:rsid w:val="00080B10"/>
    <w:rsid w:val="00081CC1"/>
    <w:rsid w:val="00082839"/>
    <w:rsid w:val="00097A45"/>
    <w:rsid w:val="000A3DD5"/>
    <w:rsid w:val="000B0224"/>
    <w:rsid w:val="000B6E4D"/>
    <w:rsid w:val="000D052D"/>
    <w:rsid w:val="000E5D6E"/>
    <w:rsid w:val="00135191"/>
    <w:rsid w:val="00183793"/>
    <w:rsid w:val="0019633D"/>
    <w:rsid w:val="001A304B"/>
    <w:rsid w:val="001A5B04"/>
    <w:rsid w:val="00216DE2"/>
    <w:rsid w:val="00235C53"/>
    <w:rsid w:val="00265FBB"/>
    <w:rsid w:val="0027513B"/>
    <w:rsid w:val="002909E0"/>
    <w:rsid w:val="0029104C"/>
    <w:rsid w:val="002A2280"/>
    <w:rsid w:val="002C1A08"/>
    <w:rsid w:val="00304EDC"/>
    <w:rsid w:val="00323C6C"/>
    <w:rsid w:val="003343E8"/>
    <w:rsid w:val="00365198"/>
    <w:rsid w:val="00380C47"/>
    <w:rsid w:val="003924DF"/>
    <w:rsid w:val="00423204"/>
    <w:rsid w:val="00437DDB"/>
    <w:rsid w:val="004C367F"/>
    <w:rsid w:val="004C6A4E"/>
    <w:rsid w:val="004F159E"/>
    <w:rsid w:val="005341EE"/>
    <w:rsid w:val="005369F2"/>
    <w:rsid w:val="005429E2"/>
    <w:rsid w:val="00556696"/>
    <w:rsid w:val="00595C64"/>
    <w:rsid w:val="005E0D76"/>
    <w:rsid w:val="005F0B01"/>
    <w:rsid w:val="00623EBB"/>
    <w:rsid w:val="00634817"/>
    <w:rsid w:val="0067663A"/>
    <w:rsid w:val="00695666"/>
    <w:rsid w:val="006B306C"/>
    <w:rsid w:val="006D69B7"/>
    <w:rsid w:val="00717EAF"/>
    <w:rsid w:val="00723B99"/>
    <w:rsid w:val="00725B60"/>
    <w:rsid w:val="0073726E"/>
    <w:rsid w:val="00752840"/>
    <w:rsid w:val="007C047E"/>
    <w:rsid w:val="007C58FE"/>
    <w:rsid w:val="00811B9F"/>
    <w:rsid w:val="00814A9E"/>
    <w:rsid w:val="008243DB"/>
    <w:rsid w:val="00836697"/>
    <w:rsid w:val="00864EB1"/>
    <w:rsid w:val="008C3D3F"/>
    <w:rsid w:val="008D5701"/>
    <w:rsid w:val="00911B39"/>
    <w:rsid w:val="00941748"/>
    <w:rsid w:val="00947B5E"/>
    <w:rsid w:val="00953C3E"/>
    <w:rsid w:val="00961BDA"/>
    <w:rsid w:val="0097528C"/>
    <w:rsid w:val="00976399"/>
    <w:rsid w:val="00992753"/>
    <w:rsid w:val="009B5852"/>
    <w:rsid w:val="00A01D7A"/>
    <w:rsid w:val="00A0302B"/>
    <w:rsid w:val="00A54DA8"/>
    <w:rsid w:val="00A62571"/>
    <w:rsid w:val="00A936B2"/>
    <w:rsid w:val="00AA0BF0"/>
    <w:rsid w:val="00AA5DB8"/>
    <w:rsid w:val="00AE5C61"/>
    <w:rsid w:val="00B16C39"/>
    <w:rsid w:val="00B4600E"/>
    <w:rsid w:val="00B86008"/>
    <w:rsid w:val="00B86A8B"/>
    <w:rsid w:val="00B9665E"/>
    <w:rsid w:val="00BF4BA3"/>
    <w:rsid w:val="00C07124"/>
    <w:rsid w:val="00C52A37"/>
    <w:rsid w:val="00C94D38"/>
    <w:rsid w:val="00CA6945"/>
    <w:rsid w:val="00CA748A"/>
    <w:rsid w:val="00CC05BF"/>
    <w:rsid w:val="00D3188E"/>
    <w:rsid w:val="00D95772"/>
    <w:rsid w:val="00DC0057"/>
    <w:rsid w:val="00E44854"/>
    <w:rsid w:val="00E65D17"/>
    <w:rsid w:val="00E75346"/>
    <w:rsid w:val="00E8075D"/>
    <w:rsid w:val="00E92420"/>
    <w:rsid w:val="00ED17B0"/>
    <w:rsid w:val="00EE3435"/>
    <w:rsid w:val="00F102EA"/>
    <w:rsid w:val="00F15C9A"/>
    <w:rsid w:val="00F417B4"/>
    <w:rsid w:val="00F54EED"/>
    <w:rsid w:val="00F60CE1"/>
    <w:rsid w:val="00F93FD7"/>
    <w:rsid w:val="00FB42D6"/>
    <w:rsid w:val="00FD265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F1676-4362-41B7-8182-7F3B9C9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24D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4D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">
    <w:name w:val="w"/>
    <w:basedOn w:val="a0"/>
    <w:rsid w:val="003924DF"/>
  </w:style>
  <w:style w:type="character" w:customStyle="1" w:styleId="apple-converted-space">
    <w:name w:val="apple-converted-space"/>
    <w:basedOn w:val="a0"/>
    <w:rsid w:val="003924DF"/>
  </w:style>
  <w:style w:type="character" w:styleId="a3">
    <w:name w:val="Hyperlink"/>
    <w:basedOn w:val="a0"/>
    <w:uiPriority w:val="99"/>
    <w:unhideWhenUsed/>
    <w:rsid w:val="003924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24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924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ocnumber">
    <w:name w:val="tocnumber"/>
    <w:basedOn w:val="a0"/>
    <w:rsid w:val="003924DF"/>
  </w:style>
  <w:style w:type="character" w:customStyle="1" w:styleId="toctext">
    <w:name w:val="toctext"/>
    <w:basedOn w:val="a0"/>
    <w:rsid w:val="003924DF"/>
  </w:style>
  <w:style w:type="character" w:customStyle="1" w:styleId="mw-headline">
    <w:name w:val="mw-headline"/>
    <w:basedOn w:val="a0"/>
    <w:rsid w:val="003924DF"/>
  </w:style>
  <w:style w:type="character" w:customStyle="1" w:styleId="40">
    <w:name w:val="Заголовок 4 Знак"/>
    <w:basedOn w:val="a0"/>
    <w:link w:val="4"/>
    <w:uiPriority w:val="9"/>
    <w:semiHidden/>
    <w:rsid w:val="006348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8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8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electionindex">
    <w:name w:val="selection_index"/>
    <w:basedOn w:val="a0"/>
    <w:rsid w:val="00E8075D"/>
  </w:style>
  <w:style w:type="paragraph" w:styleId="a6">
    <w:name w:val="No Spacing"/>
    <w:uiPriority w:val="1"/>
    <w:qFormat/>
    <w:rsid w:val="0019633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6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5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ctoggle">
    <w:name w:val="toctoggle"/>
    <w:basedOn w:val="a0"/>
    <w:rsid w:val="00AA5DB8"/>
  </w:style>
  <w:style w:type="character" w:customStyle="1" w:styleId="mw-editsection">
    <w:name w:val="mw-editsection"/>
    <w:basedOn w:val="a0"/>
    <w:rsid w:val="00AA5DB8"/>
  </w:style>
  <w:style w:type="character" w:customStyle="1" w:styleId="mw-editsection-bracket">
    <w:name w:val="mw-editsection-bracket"/>
    <w:basedOn w:val="a0"/>
    <w:rsid w:val="00AA5DB8"/>
  </w:style>
  <w:style w:type="paragraph" w:styleId="a8">
    <w:name w:val="Balloon Text"/>
    <w:basedOn w:val="a"/>
    <w:link w:val="a9"/>
    <w:uiPriority w:val="99"/>
    <w:semiHidden/>
    <w:unhideWhenUsed/>
    <w:rsid w:val="0009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164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3830291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57397464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007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04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87630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42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1023605">
                          <w:marLeft w:val="0"/>
                          <w:marRight w:val="0"/>
                          <w:marTop w:val="353"/>
                          <w:marBottom w:val="3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82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576236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1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29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430915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673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9678208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4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8018033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59462899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5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24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539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884581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8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371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76957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42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827398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479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927508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489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05342629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41716776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89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roadmag.ru/blog/Deutschland/33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5A71-42E2-4760-9F7E-4B7E51F6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Евдокимова</dc:creator>
  <cp:keywords/>
  <dc:description/>
  <cp:lastModifiedBy>Анна Евдокимова</cp:lastModifiedBy>
  <cp:revision>3</cp:revision>
  <cp:lastPrinted>2016-01-21T14:21:00Z</cp:lastPrinted>
  <dcterms:created xsi:type="dcterms:W3CDTF">2018-12-25T11:24:00Z</dcterms:created>
  <dcterms:modified xsi:type="dcterms:W3CDTF">2018-12-25T11:30:00Z</dcterms:modified>
</cp:coreProperties>
</file>