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9D" w:rsidRDefault="002865A6" w:rsidP="002865A6">
      <w:pPr>
        <w:spacing w:line="360" w:lineRule="auto"/>
        <w:rPr>
          <w:rFonts w:ascii="Times New Roman" w:hAnsi="Times New Roman" w:cs="Times New Roman"/>
          <w:b/>
          <w:sz w:val="28"/>
          <w:szCs w:val="28"/>
        </w:rPr>
      </w:pPr>
      <w:r>
        <w:rPr>
          <w:rFonts w:ascii="Times New Roman" w:hAnsi="Times New Roman" w:cs="Times New Roman"/>
          <w:b/>
          <w:sz w:val="28"/>
          <w:szCs w:val="28"/>
        </w:rPr>
        <w:t>Развитие  мотивации младших школьников на уроках  математики</w:t>
      </w:r>
      <w:r w:rsidR="005251DF">
        <w:rPr>
          <w:rFonts w:ascii="Times New Roman" w:hAnsi="Times New Roman" w:cs="Times New Roman"/>
          <w:b/>
          <w:sz w:val="28"/>
          <w:szCs w:val="28"/>
        </w:rPr>
        <w:t>.</w:t>
      </w:r>
    </w:p>
    <w:p w:rsidR="00297269" w:rsidRPr="005251DF" w:rsidRDefault="005251DF" w:rsidP="0032599D">
      <w:pPr>
        <w:spacing w:line="360" w:lineRule="auto"/>
        <w:rPr>
          <w:rFonts w:ascii="Times New Roman" w:hAnsi="Times New Roman" w:cs="Times New Roman"/>
          <w:b/>
          <w:sz w:val="28"/>
          <w:szCs w:val="28"/>
        </w:rPr>
      </w:pPr>
      <w:r>
        <w:rPr>
          <w:rFonts w:ascii="Times New Roman" w:hAnsi="Times New Roman" w:cs="Times New Roman"/>
          <w:b/>
          <w:sz w:val="28"/>
          <w:szCs w:val="28"/>
        </w:rPr>
        <w:t>Волынкина Елена Александровна(</w:t>
      </w:r>
      <w:hyperlink r:id="rId8" w:history="1">
        <w:r w:rsidRPr="00C93EB8">
          <w:rPr>
            <w:rStyle w:val="a3"/>
            <w:rFonts w:ascii="Times New Roman" w:hAnsi="Times New Roman" w:cs="Times New Roman"/>
            <w:b/>
            <w:sz w:val="28"/>
            <w:szCs w:val="28"/>
            <w:lang w:val="en-US"/>
          </w:rPr>
          <w:t>volincina</w:t>
        </w:r>
        <w:r w:rsidRPr="00C93EB8">
          <w:rPr>
            <w:rStyle w:val="a3"/>
            <w:rFonts w:ascii="Times New Roman" w:hAnsi="Times New Roman" w:cs="Times New Roman"/>
            <w:b/>
            <w:sz w:val="28"/>
            <w:szCs w:val="28"/>
          </w:rPr>
          <w:t>220574@</w:t>
        </w:r>
        <w:r w:rsidRPr="00C93EB8">
          <w:rPr>
            <w:rStyle w:val="a3"/>
            <w:rFonts w:ascii="Times New Roman" w:hAnsi="Times New Roman" w:cs="Times New Roman"/>
            <w:b/>
            <w:sz w:val="28"/>
            <w:szCs w:val="28"/>
            <w:lang w:val="en-US"/>
          </w:rPr>
          <w:t>yandex</w:t>
        </w:r>
        <w:r w:rsidRPr="00C93EB8">
          <w:rPr>
            <w:rStyle w:val="a3"/>
            <w:rFonts w:ascii="Times New Roman" w:hAnsi="Times New Roman" w:cs="Times New Roman"/>
            <w:b/>
            <w:sz w:val="28"/>
            <w:szCs w:val="28"/>
          </w:rPr>
          <w:t>.</w:t>
        </w:r>
        <w:r w:rsidRPr="00C93EB8">
          <w:rPr>
            <w:rStyle w:val="a3"/>
            <w:rFonts w:ascii="Times New Roman" w:hAnsi="Times New Roman" w:cs="Times New Roman"/>
            <w:b/>
            <w:sz w:val="28"/>
            <w:szCs w:val="28"/>
            <w:lang w:val="en-US"/>
          </w:rPr>
          <w:t>ru</w:t>
        </w:r>
      </w:hyperlink>
      <w:r w:rsidRPr="005251DF">
        <w:rPr>
          <w:rFonts w:ascii="Times New Roman" w:hAnsi="Times New Roman" w:cs="Times New Roman"/>
          <w:b/>
          <w:sz w:val="28"/>
          <w:szCs w:val="28"/>
        </w:rPr>
        <w:t>)</w:t>
      </w:r>
    </w:p>
    <w:p w:rsidR="005251DF" w:rsidRDefault="005251DF" w:rsidP="0032599D">
      <w:pPr>
        <w:spacing w:line="360" w:lineRule="auto"/>
        <w:rPr>
          <w:rFonts w:ascii="Times New Roman" w:hAnsi="Times New Roman" w:cs="Times New Roman"/>
          <w:b/>
          <w:sz w:val="28"/>
          <w:szCs w:val="28"/>
        </w:rPr>
      </w:pPr>
      <w:r>
        <w:rPr>
          <w:rFonts w:ascii="Times New Roman" w:hAnsi="Times New Roman" w:cs="Times New Roman"/>
          <w:b/>
          <w:sz w:val="28"/>
          <w:szCs w:val="28"/>
        </w:rPr>
        <w:t>Государственное образовательное учреждение средняя общеобразовательная школа с. Хилково</w:t>
      </w:r>
    </w:p>
    <w:p w:rsidR="004D7C47" w:rsidRDefault="004D7C47" w:rsidP="004D7C47">
      <w:pPr>
        <w:jc w:val="center"/>
        <w:rPr>
          <w:b/>
          <w:sz w:val="28"/>
          <w:szCs w:val="28"/>
        </w:rPr>
      </w:pPr>
    </w:p>
    <w:p w:rsidR="00E16219" w:rsidRPr="00CD6A97" w:rsidRDefault="00A07EAD" w:rsidP="00E16219">
      <w:pPr>
        <w:jc w:val="both"/>
        <w:rPr>
          <w:rFonts w:ascii="Times New Roman" w:hAnsi="Times New Roman" w:cs="Times New Roman"/>
          <w:sz w:val="28"/>
          <w:szCs w:val="28"/>
        </w:rPr>
      </w:pPr>
      <w:r w:rsidRPr="00CD6A97">
        <w:rPr>
          <w:rFonts w:ascii="Times New Roman" w:hAnsi="Times New Roman" w:cs="Times New Roman"/>
          <w:sz w:val="28"/>
          <w:szCs w:val="28"/>
        </w:rPr>
        <w:t>В настоящее время внимание к школьному математическому образованию усиливается во мно</w:t>
      </w:r>
      <w:r w:rsidR="00D07504" w:rsidRPr="00CD6A97">
        <w:rPr>
          <w:rFonts w:ascii="Times New Roman" w:hAnsi="Times New Roman" w:cs="Times New Roman"/>
          <w:sz w:val="28"/>
          <w:szCs w:val="28"/>
        </w:rPr>
        <w:t xml:space="preserve">гих странах мира. Изучение </w:t>
      </w:r>
      <w:r w:rsidRPr="00CD6A97">
        <w:rPr>
          <w:rFonts w:ascii="Times New Roman" w:hAnsi="Times New Roman" w:cs="Times New Roman"/>
          <w:sz w:val="28"/>
          <w:szCs w:val="28"/>
        </w:rPr>
        <w:t xml:space="preserve">  математики становится всё более существенным элементом общеобразовательной подготовки молодого поколения, так как математика обладает огромным образовательным, развивающим и воспитательным потенциалом. </w:t>
      </w:r>
    </w:p>
    <w:p w:rsidR="00E16219" w:rsidRPr="00CD6A97" w:rsidRDefault="00A07EAD" w:rsidP="00E16219">
      <w:pPr>
        <w:jc w:val="both"/>
        <w:rPr>
          <w:rFonts w:ascii="Times New Roman" w:hAnsi="Times New Roman" w:cs="Times New Roman"/>
          <w:sz w:val="28"/>
          <w:szCs w:val="28"/>
        </w:rPr>
      </w:pPr>
      <w:r w:rsidRPr="00CD6A97">
        <w:rPr>
          <w:rFonts w:ascii="Times New Roman" w:hAnsi="Times New Roman" w:cs="Times New Roman"/>
          <w:sz w:val="28"/>
          <w:szCs w:val="28"/>
        </w:rPr>
        <w:t>Успешность процесса изучения математики зависит прежде всего от желания учащихся овладеть основами науки. Как пробудить у ученика желание учиться, а если оно у него есть, то как его сберечь? Д.Пойа говорил: «Где есть желание, найдётся путь». Желания определены потребностями, а потребности отражаются в конкретных мотивах. Поэтому проблема мотивации поведения и деятельности человека является одной из наиболее актуальных и в то же время сложных в настоящий период.</w:t>
      </w:r>
      <w:r w:rsidR="00F11025" w:rsidRPr="00CD6A97">
        <w:rPr>
          <w:rFonts w:ascii="Times New Roman" w:hAnsi="Times New Roman" w:cs="Times New Roman"/>
          <w:sz w:val="28"/>
          <w:szCs w:val="28"/>
        </w:rPr>
        <w:t xml:space="preserve"> </w:t>
      </w:r>
    </w:p>
    <w:p w:rsidR="00F11025" w:rsidRPr="00CD6A97" w:rsidRDefault="00F11025"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Решение вопросов формирования мотивации учения требует всесторонней разработки этой сложной проблемы, и прежде всего исследования особенностей мотивации школьника. </w:t>
      </w:r>
    </w:p>
    <w:p w:rsidR="00E16219"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Если мы не хотим, чтобы с первых лет обучения ребенок стал тяготиться школой, мы должны позаботиться о пробуждении таких мотивов учения, которые лежали бы не вне, а в самом процессе обучения. Иначе говоря, цель в том, чтобы ребенок учился именно потому, что ему хочется учиться, чтобы он испытывал удовольствие от самого учения.</w:t>
      </w:r>
      <w:r w:rsidR="00E16219" w:rsidRPr="00CD6A97">
        <w:rPr>
          <w:rFonts w:ascii="Times New Roman" w:hAnsi="Times New Roman" w:cs="Times New Roman"/>
          <w:sz w:val="28"/>
          <w:szCs w:val="28"/>
        </w:rPr>
        <w:t xml:space="preserve"> </w:t>
      </w:r>
    </w:p>
    <w:p w:rsidR="00E16219"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Развитие мотивационной сферы у ребенка играет важнейшую роль для успешности в учебной деятельности. Наличие у ребёнка положительных мотивов для хорошего выполнения предъявляемых школой требований, заставляет его проявлять активность в отборе и запоминании необходимой информации. </w:t>
      </w:r>
    </w:p>
    <w:p w:rsidR="00E16219"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Многие психологи, в частност</w:t>
      </w:r>
      <w:r w:rsidR="00404252" w:rsidRPr="00CD6A97">
        <w:rPr>
          <w:rFonts w:ascii="Times New Roman" w:hAnsi="Times New Roman" w:cs="Times New Roman"/>
          <w:sz w:val="28"/>
          <w:szCs w:val="28"/>
        </w:rPr>
        <w:t>и Д.Б. Эльконин, В.В. Давыдов</w:t>
      </w:r>
      <w:r w:rsidRPr="00CD6A97">
        <w:rPr>
          <w:rFonts w:ascii="Times New Roman" w:hAnsi="Times New Roman" w:cs="Times New Roman"/>
          <w:sz w:val="28"/>
          <w:szCs w:val="28"/>
        </w:rPr>
        <w:t>, полагают,</w:t>
      </w:r>
      <w:r w:rsidR="00E16219" w:rsidRPr="00CD6A97">
        <w:rPr>
          <w:rFonts w:ascii="Times New Roman" w:hAnsi="Times New Roman" w:cs="Times New Roman"/>
          <w:sz w:val="28"/>
          <w:szCs w:val="28"/>
        </w:rPr>
        <w:t xml:space="preserve"> что, мотивом </w:t>
      </w:r>
      <w:r w:rsidRPr="00CD6A97">
        <w:rPr>
          <w:rFonts w:ascii="Times New Roman" w:hAnsi="Times New Roman" w:cs="Times New Roman"/>
          <w:sz w:val="28"/>
          <w:szCs w:val="28"/>
        </w:rPr>
        <w:t xml:space="preserve"> является направленность школьников на овладение </w:t>
      </w:r>
      <w:r w:rsidR="00E65307" w:rsidRPr="00CD6A97">
        <w:rPr>
          <w:rFonts w:ascii="Times New Roman" w:hAnsi="Times New Roman" w:cs="Times New Roman"/>
          <w:sz w:val="28"/>
          <w:szCs w:val="28"/>
        </w:rPr>
        <w:t>новыми способами действий. И</w:t>
      </w:r>
      <w:r w:rsidRPr="00CD6A97">
        <w:rPr>
          <w:rFonts w:ascii="Times New Roman" w:hAnsi="Times New Roman" w:cs="Times New Roman"/>
          <w:sz w:val="28"/>
          <w:szCs w:val="28"/>
        </w:rPr>
        <w:t xml:space="preserve">менно усвоение способов преобразования изучаемого </w:t>
      </w:r>
      <w:r w:rsidRPr="00CD6A97">
        <w:rPr>
          <w:rFonts w:ascii="Times New Roman" w:hAnsi="Times New Roman" w:cs="Times New Roman"/>
          <w:sz w:val="28"/>
          <w:szCs w:val="28"/>
        </w:rPr>
        <w:lastRenderedPageBreak/>
        <w:t xml:space="preserve">объекта приводит к обогащению субъекта учебной деятельности и потому составляет специфику, отличие учебной деятельности от всех других видов деятельности. </w:t>
      </w:r>
    </w:p>
    <w:p w:rsidR="00B46E2E"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Особенность мотива как одной из сторон мотивационной сферы состоит в том, что он прямо связан со смыслом, личностной значимости этой деятельности: если изменяется мотив, ради которого школьник учится, то это принципиально перестраивает и смысл всей его учебной деятельности, и наоборот сдвиг мотива с социального на познавательный. </w:t>
      </w:r>
    </w:p>
    <w:p w:rsidR="00C35338"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Отдельные стороны мотивационной сферы могут различаться не только по степени их осознанности ребенком, но и по степени их действенности. Как правило, реально действующие мотивы вырастают из осознанных побуждений, т.е. действенность мотивов связана с их осознанностью. Вместе с тем действенность мотивов связана с их удовлетворенностью. </w:t>
      </w:r>
    </w:p>
    <w:p w:rsidR="00C35338"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Постоянная неудовлетворенность побуждений к учению так же снижает действенность мотивов самих учащихся. Следовательно, оптимальный путь воздействия на мотивационную сферу, видимо, состоит в разумном сочетании ситуаций неудовлетворенности побуждений, приводящих к потенциально активному состоянию готовности к учебной деятельности, с удовлетворенностью других побуждений, формирующих действенные мотивы учения и создающих его положительный эмоциональный фон. В этом заключается испытанный практикой подход, когда к новому уровню трудности в работе учитель переходит после положительной реализации ребенком его мотивов учения на более простом материале.</w:t>
      </w:r>
    </w:p>
    <w:p w:rsidR="00C35338"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Существует еще одна сторона мотивационной сферы учебной деятельности, о которой часто говорят в школе, - интерес к учению. Он тесно связан с уровнем сформированности учебной деятельности, и в этом плане есть выражение и проявление состояния других сторон мотивационной сферы - мотивов и целей. Чтобы возбудить интерес, полагал А.Н. Леонтьев, нужно создать мотив, а затем открыть школьникам возможность нахождения цели. «Интересный учебный предмет - это и есть учебный предмет, ставший «сферой целей» учащихся в связи с тем или иным побуждающим его мотивом». </w:t>
      </w:r>
    </w:p>
    <w:p w:rsidR="00C35338"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Особенностями многих видов побуждений являются потребности, мотивы, цели, интересы. Главная характеристика мотивационной сферы - мотивы, т.е. направленность активности на предмет. Если главный путь становления учебных мотивов и целей лежит в формировании учебной деятельности, то </w:t>
      </w:r>
      <w:r w:rsidRPr="00CD6A97">
        <w:rPr>
          <w:rFonts w:ascii="Times New Roman" w:hAnsi="Times New Roman" w:cs="Times New Roman"/>
          <w:sz w:val="28"/>
          <w:szCs w:val="28"/>
        </w:rPr>
        <w:lastRenderedPageBreak/>
        <w:t>для развития потребностей имеет значение более широкий контекст жизни ученика. Важность формирования всех сторон мотивационной сферы продиктована и тем, что они только во взаимосвязи и единстве друг с другом реализуют функции мотивации: потребность, как правило, выполняет побуждающую функцию, цель - направляющую и организующую, а мотив смыслообразующую. Поэтому в ходе учебно-воспитательной работы главное внимание следует не каждому мотиву самому по себе, а его месту в обще</w:t>
      </w:r>
      <w:r w:rsidR="00C35338" w:rsidRPr="00CD6A97">
        <w:rPr>
          <w:rFonts w:ascii="Times New Roman" w:hAnsi="Times New Roman" w:cs="Times New Roman"/>
          <w:sz w:val="28"/>
          <w:szCs w:val="28"/>
        </w:rPr>
        <w:t>й структуре побуждений ребенка.</w:t>
      </w:r>
    </w:p>
    <w:p w:rsidR="0012553F" w:rsidRPr="00CD6A97" w:rsidRDefault="0035491F"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В связи с тем, </w:t>
      </w:r>
      <w:r w:rsidR="002769CD" w:rsidRPr="00CD6A97">
        <w:rPr>
          <w:rFonts w:ascii="Times New Roman" w:hAnsi="Times New Roman" w:cs="Times New Roman"/>
          <w:sz w:val="28"/>
          <w:szCs w:val="28"/>
        </w:rPr>
        <w:t xml:space="preserve"> что учебная деятельность общественна по содержанию (в ней происходит усвоение всех богатств культуры и науки, накопленных человечеством), общественна по смыслу (она является общественно значимой и общественно оцениваемой), общественна по форме осуществления (она реализуется в соответствии с общественно выработанными нормами), она - ведущая в младшем школьном возрасте. </w:t>
      </w:r>
    </w:p>
    <w:p w:rsidR="0012553F" w:rsidRPr="00CD6A97" w:rsidRDefault="002769CD"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Учебная деятельность осуществляется на протяжении всего школьного детства, однако, ее функции на каждом этапе различны. Младший школьный возраст есть период наиболее интенсивного формирования учебной деятельности. Вторая существенная особенность систематического школьного обучения состоит в том, что оно требует обязательного выполнения ряда для всех одинаковых правил, которым подчинено поведение ученика во время пребывания в школе. </w:t>
      </w:r>
    </w:p>
    <w:p w:rsidR="000E16E9" w:rsidRPr="00CD6A97" w:rsidRDefault="000E16E9" w:rsidP="00E16219">
      <w:pPr>
        <w:jc w:val="both"/>
        <w:rPr>
          <w:rFonts w:ascii="Times New Roman" w:hAnsi="Times New Roman" w:cs="Times New Roman"/>
          <w:sz w:val="28"/>
          <w:szCs w:val="28"/>
        </w:rPr>
      </w:pPr>
      <w:r w:rsidRPr="00CD6A97">
        <w:rPr>
          <w:rFonts w:ascii="Times New Roman" w:hAnsi="Times New Roman" w:cs="Times New Roman"/>
          <w:sz w:val="28"/>
          <w:szCs w:val="28"/>
        </w:rPr>
        <w:t>Содержание учебного материала усваивается учащимися в процессе учебной деятельности. От того, какова эта деятельность, из каких учебных действий она состоит, как эти части между собой соотносятся, то какова структура учебной деятельности, – от всего этого во многом зависит результат обучения. Отношение детей к собственной деятельности определяется в значительной тем, как учитель организует учебную деятельность, какова её структура и характер.</w:t>
      </w:r>
      <w:r w:rsidR="00417F5B" w:rsidRPr="00CD6A97">
        <w:rPr>
          <w:rFonts w:ascii="Times New Roman" w:hAnsi="Times New Roman" w:cs="Times New Roman"/>
          <w:sz w:val="28"/>
          <w:szCs w:val="28"/>
        </w:rPr>
        <w:t xml:space="preserve"> </w:t>
      </w:r>
    </w:p>
    <w:p w:rsidR="00944381" w:rsidRPr="00CD6A97" w:rsidRDefault="00944381"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 Необходи</w:t>
      </w:r>
      <w:r w:rsidR="00E16219" w:rsidRPr="00CD6A97">
        <w:rPr>
          <w:rFonts w:ascii="Times New Roman" w:hAnsi="Times New Roman" w:cs="Times New Roman"/>
          <w:sz w:val="28"/>
          <w:szCs w:val="28"/>
        </w:rPr>
        <w:t xml:space="preserve">мость особого рассмотрения </w:t>
      </w:r>
      <w:r w:rsidRPr="00CD6A97">
        <w:rPr>
          <w:rFonts w:ascii="Times New Roman" w:hAnsi="Times New Roman" w:cs="Times New Roman"/>
          <w:sz w:val="28"/>
          <w:szCs w:val="28"/>
        </w:rPr>
        <w:t xml:space="preserve"> вопроса</w:t>
      </w:r>
      <w:r w:rsidR="00E16219" w:rsidRPr="00CD6A97">
        <w:rPr>
          <w:rFonts w:ascii="Times New Roman" w:hAnsi="Times New Roman" w:cs="Times New Roman"/>
          <w:sz w:val="28"/>
          <w:szCs w:val="28"/>
        </w:rPr>
        <w:t xml:space="preserve"> о роли оценки в становлении мотивации учения</w:t>
      </w:r>
      <w:r w:rsidRPr="00CD6A97">
        <w:rPr>
          <w:rFonts w:ascii="Times New Roman" w:hAnsi="Times New Roman" w:cs="Times New Roman"/>
          <w:sz w:val="28"/>
          <w:szCs w:val="28"/>
        </w:rPr>
        <w:t xml:space="preserve"> вызвана тем, что, с одной стороны, оценка работы ученика играет, несомненно, огромную мотивационную роль в его деятельности, а с другой – проблема оценки, пожалуй, в настоящее время наиболее дискуссионная. Формы ее выражения, т. е. отметки, которые до сих пор распространены от весьма далеких времен и порой не соответствуют сегодняшним задачам школы и условиям ее работы.</w:t>
      </w:r>
    </w:p>
    <w:p w:rsidR="00944381" w:rsidRPr="00CD6A97" w:rsidRDefault="00944381" w:rsidP="00E16219">
      <w:pPr>
        <w:jc w:val="both"/>
        <w:rPr>
          <w:rFonts w:ascii="Times New Roman" w:hAnsi="Times New Roman" w:cs="Times New Roman"/>
          <w:sz w:val="28"/>
          <w:szCs w:val="28"/>
        </w:rPr>
      </w:pPr>
      <w:r w:rsidRPr="00CD6A97">
        <w:rPr>
          <w:rFonts w:ascii="Times New Roman" w:hAnsi="Times New Roman" w:cs="Times New Roman"/>
          <w:sz w:val="28"/>
          <w:szCs w:val="28"/>
        </w:rPr>
        <w:lastRenderedPageBreak/>
        <w:t xml:space="preserve">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продвижений в освоении учебного материала и выявление причин имеющихся недостатков, а не только их констатация. Этот качественный анализ должен направляться на формирование у учащихся адекватной самооценки работы, ее рефлексии. </w:t>
      </w:r>
    </w:p>
    <w:p w:rsidR="00944381" w:rsidRPr="00CD6A97" w:rsidRDefault="00944381" w:rsidP="00E16219">
      <w:pPr>
        <w:jc w:val="both"/>
        <w:rPr>
          <w:rFonts w:ascii="Times New Roman" w:hAnsi="Times New Roman" w:cs="Times New Roman"/>
          <w:sz w:val="28"/>
          <w:szCs w:val="28"/>
        </w:rPr>
      </w:pPr>
      <w:r w:rsidRPr="00CD6A97">
        <w:rPr>
          <w:rFonts w:ascii="Times New Roman" w:hAnsi="Times New Roman" w:cs="Times New Roman"/>
          <w:sz w:val="28"/>
          <w:szCs w:val="28"/>
        </w:rPr>
        <w:t>Для того чтобы развивать у учащихся умения самооценки и самоконтроля работы, следует использовать разные формы взаимопроверки и взаимооценки, задание на рефлексию (анализ) своей деятельности. Как показывают многолетние эксперименты, все это формирует у учащихся правильное и рациональное отношение к отметке, как к важной, но, конечно, не самой существенной ценности в работе.</w:t>
      </w:r>
    </w:p>
    <w:p w:rsidR="007456F7" w:rsidRPr="00CD6A97" w:rsidRDefault="007456F7" w:rsidP="00E16219">
      <w:pPr>
        <w:jc w:val="both"/>
        <w:rPr>
          <w:rFonts w:ascii="Times New Roman" w:hAnsi="Times New Roman" w:cs="Times New Roman"/>
          <w:sz w:val="28"/>
          <w:szCs w:val="28"/>
        </w:rPr>
      </w:pPr>
      <w:r w:rsidRPr="00CD6A97">
        <w:rPr>
          <w:rFonts w:ascii="Times New Roman" w:hAnsi="Times New Roman" w:cs="Times New Roman"/>
          <w:sz w:val="28"/>
          <w:szCs w:val="28"/>
        </w:rPr>
        <w:t xml:space="preserve">В исследовании учебной мотивации наиболее актуальны вопросы изучения отношения детей к учебной деятельности. Приобретаемые в школе знания по-разному усваиваются учениками и занимают разное место в личности школьника, в зависимости от того, как у него воспитано отношение к этим знаниям и к своей учебной </w:t>
      </w:r>
      <w:r w:rsidR="00E535B7" w:rsidRPr="00CD6A97">
        <w:rPr>
          <w:rFonts w:ascii="Times New Roman" w:hAnsi="Times New Roman" w:cs="Times New Roman"/>
          <w:sz w:val="28"/>
          <w:szCs w:val="28"/>
        </w:rPr>
        <w:t>деятельности. Если ребенок учит</w:t>
      </w:r>
      <w:r w:rsidRPr="00CD6A97">
        <w:rPr>
          <w:rFonts w:ascii="Times New Roman" w:hAnsi="Times New Roman" w:cs="Times New Roman"/>
          <w:sz w:val="28"/>
          <w:szCs w:val="28"/>
        </w:rPr>
        <w:t>ся по внешнему принуждению, то его знания оказываются формальными, неосознанными, вот почему так важно воспитывать познавательные интересы ребенка еще в дошкольном возрасте.</w:t>
      </w:r>
    </w:p>
    <w:p w:rsidR="007456F7" w:rsidRPr="00CD6A97" w:rsidRDefault="007456F7" w:rsidP="00E16219">
      <w:pPr>
        <w:jc w:val="both"/>
        <w:rPr>
          <w:rFonts w:ascii="Times New Roman" w:hAnsi="Times New Roman" w:cs="Times New Roman"/>
          <w:sz w:val="28"/>
          <w:szCs w:val="28"/>
        </w:rPr>
      </w:pPr>
      <w:r w:rsidRPr="00CD6A97">
        <w:rPr>
          <w:rFonts w:ascii="Times New Roman" w:hAnsi="Times New Roman" w:cs="Times New Roman"/>
          <w:sz w:val="28"/>
          <w:szCs w:val="28"/>
        </w:rPr>
        <w:t>На основе этого можно сделать вывод: для становления положительной устойчивой мотивации следует использовать не один путь, а все пути в определенной системе, в комплексе, ибо ни один из них, сам по себе, без других, не может играть решающей роли в становлении мотивации всех учащихся. То, что для одного ученика является решающим, для другого может им не быть. В совокупности, в комплексе все указанные пути – достаточно эффективное средство формирования нужной мотивационной сферы у школьников.</w:t>
      </w:r>
    </w:p>
    <w:p w:rsidR="009379B5" w:rsidRDefault="007456F7" w:rsidP="00E16219">
      <w:pPr>
        <w:spacing w:line="360" w:lineRule="auto"/>
        <w:jc w:val="both"/>
        <w:rPr>
          <w:rFonts w:ascii="Times New Roman" w:hAnsi="Times New Roman" w:cs="Times New Roman"/>
          <w:color w:val="FFFFFF" w:themeColor="background1"/>
          <w:sz w:val="28"/>
          <w:szCs w:val="28"/>
        </w:rPr>
      </w:pPr>
      <w:r w:rsidRPr="00CD6A97">
        <w:rPr>
          <w:rFonts w:ascii="Times New Roman" w:hAnsi="Times New Roman" w:cs="Times New Roman"/>
          <w:color w:val="FFFFFF" w:themeColor="background1"/>
          <w:sz w:val="28"/>
          <w:szCs w:val="28"/>
        </w:rPr>
        <w:t>Размещено</w:t>
      </w:r>
    </w:p>
    <w:p w:rsidR="00CD6A97" w:rsidRDefault="00CD6A97" w:rsidP="00E16219">
      <w:pPr>
        <w:spacing w:line="360" w:lineRule="auto"/>
        <w:jc w:val="both"/>
        <w:rPr>
          <w:rFonts w:ascii="Times New Roman" w:hAnsi="Times New Roman" w:cs="Times New Roman"/>
          <w:color w:val="FFFFFF" w:themeColor="background1"/>
          <w:sz w:val="28"/>
          <w:szCs w:val="28"/>
        </w:rPr>
      </w:pPr>
    </w:p>
    <w:p w:rsidR="00CD6A97" w:rsidRDefault="00CD6A97" w:rsidP="00E16219">
      <w:pPr>
        <w:spacing w:line="360" w:lineRule="auto"/>
        <w:jc w:val="both"/>
        <w:rPr>
          <w:rFonts w:ascii="Times New Roman" w:hAnsi="Times New Roman" w:cs="Times New Roman"/>
          <w:color w:val="FFFFFF" w:themeColor="background1"/>
          <w:sz w:val="28"/>
          <w:szCs w:val="28"/>
        </w:rPr>
      </w:pPr>
    </w:p>
    <w:p w:rsidR="00CD6A97" w:rsidRPr="00CD6A97" w:rsidRDefault="00CD6A97" w:rsidP="00E16219">
      <w:pPr>
        <w:spacing w:line="360" w:lineRule="auto"/>
        <w:jc w:val="both"/>
        <w:rPr>
          <w:rFonts w:ascii="Times New Roman" w:hAnsi="Times New Roman" w:cs="Times New Roman"/>
          <w:color w:val="FFFFFF" w:themeColor="background1"/>
          <w:sz w:val="28"/>
          <w:szCs w:val="28"/>
        </w:rPr>
      </w:pPr>
      <w:bookmarkStart w:id="0" w:name="_GoBack"/>
      <w:bookmarkEnd w:id="0"/>
    </w:p>
    <w:p w:rsidR="004D7C47" w:rsidRPr="00CD6A97" w:rsidRDefault="004D7C47" w:rsidP="00E16219">
      <w:pPr>
        <w:jc w:val="both"/>
        <w:rPr>
          <w:rFonts w:ascii="Times New Roman" w:hAnsi="Times New Roman" w:cs="Times New Roman"/>
          <w:b/>
          <w:sz w:val="28"/>
          <w:szCs w:val="28"/>
        </w:rPr>
      </w:pPr>
      <w:r w:rsidRPr="00CD6A97">
        <w:rPr>
          <w:rFonts w:ascii="Times New Roman" w:hAnsi="Times New Roman" w:cs="Times New Roman"/>
          <w:b/>
          <w:sz w:val="28"/>
          <w:szCs w:val="28"/>
        </w:rPr>
        <w:lastRenderedPageBreak/>
        <w:t>Список литературы</w:t>
      </w:r>
    </w:p>
    <w:p w:rsidR="004D7C47" w:rsidRPr="00CD6A97" w:rsidRDefault="004D7C47" w:rsidP="00E16219">
      <w:pPr>
        <w:jc w:val="both"/>
        <w:rPr>
          <w:rFonts w:ascii="Times New Roman" w:hAnsi="Times New Roman" w:cs="Times New Roman"/>
          <w:sz w:val="28"/>
          <w:szCs w:val="28"/>
        </w:rPr>
      </w:pPr>
      <w:r w:rsidRPr="00CD6A97">
        <w:rPr>
          <w:rFonts w:ascii="Times New Roman" w:hAnsi="Times New Roman" w:cs="Times New Roman"/>
          <w:sz w:val="28"/>
          <w:szCs w:val="28"/>
        </w:rPr>
        <w:t>1. Додонов Б. И. Структура и динамика мотивов деятельности // Вопросы психологии</w:t>
      </w:r>
      <w:r w:rsidR="00E16219" w:rsidRPr="00CD6A97">
        <w:rPr>
          <w:rFonts w:ascii="Times New Roman" w:hAnsi="Times New Roman" w:cs="Times New Roman"/>
          <w:sz w:val="28"/>
          <w:szCs w:val="28"/>
        </w:rPr>
        <w:t>. – 1984. – № 4. – С. 126–130.</w:t>
      </w:r>
      <w:r w:rsidR="00E16219" w:rsidRPr="00CD6A97">
        <w:rPr>
          <w:rFonts w:ascii="Times New Roman" w:hAnsi="Times New Roman" w:cs="Times New Roman"/>
          <w:sz w:val="28"/>
          <w:szCs w:val="28"/>
        </w:rPr>
        <w:br/>
      </w:r>
      <w:r w:rsidRPr="00CD6A97">
        <w:rPr>
          <w:rFonts w:ascii="Times New Roman" w:hAnsi="Times New Roman" w:cs="Times New Roman"/>
          <w:sz w:val="28"/>
          <w:szCs w:val="28"/>
        </w:rPr>
        <w:t>2. Бабанский Ю. К. Проблемы повышения эффективности педагогических исследований: дидактический аспект. – М.: Педагогика, 2012.3. Ильин Е.П. Мотивация и мотивы /Е.П.Ильин – Спб</w:t>
      </w:r>
      <w:r w:rsidR="00E16219" w:rsidRPr="00CD6A97">
        <w:rPr>
          <w:rFonts w:ascii="Times New Roman" w:hAnsi="Times New Roman" w:cs="Times New Roman"/>
          <w:sz w:val="28"/>
          <w:szCs w:val="28"/>
        </w:rPr>
        <w:t>:Изд-во «Питер», 2010 – 512с.</w:t>
      </w:r>
      <w:r w:rsidR="00E16219" w:rsidRPr="00CD6A97">
        <w:rPr>
          <w:rFonts w:ascii="Times New Roman" w:hAnsi="Times New Roman" w:cs="Times New Roman"/>
          <w:sz w:val="28"/>
          <w:szCs w:val="28"/>
        </w:rPr>
        <w:br/>
      </w:r>
      <w:r w:rsidRPr="00CD6A97">
        <w:rPr>
          <w:rFonts w:ascii="Times New Roman" w:hAnsi="Times New Roman" w:cs="Times New Roman"/>
          <w:sz w:val="28"/>
          <w:szCs w:val="28"/>
        </w:rPr>
        <w:t>4. Маркова А.К. Формирование мотивации учения в школьном возрасте, [– Москва:Институт практической психологии,2007 -304с </w:t>
      </w:r>
      <w:r w:rsidRPr="00CD6A97">
        <w:rPr>
          <w:rFonts w:ascii="Times New Roman" w:hAnsi="Times New Roman" w:cs="Times New Roman"/>
          <w:sz w:val="28"/>
          <w:szCs w:val="28"/>
        </w:rPr>
        <w:br/>
        <w:t>5. Мильман В.Э. Внутренняя и внешняя мотивация учебной деятельности //Вопросы психоло</w:t>
      </w:r>
      <w:r w:rsidR="00E16219" w:rsidRPr="00CD6A97">
        <w:rPr>
          <w:rFonts w:ascii="Times New Roman" w:hAnsi="Times New Roman" w:cs="Times New Roman"/>
          <w:sz w:val="28"/>
          <w:szCs w:val="28"/>
        </w:rPr>
        <w:t>гии. – 2007. – № 5.- С. 42-47.</w:t>
      </w:r>
      <w:r w:rsidRPr="00CD6A97">
        <w:rPr>
          <w:rFonts w:ascii="Times New Roman" w:hAnsi="Times New Roman" w:cs="Times New Roman"/>
          <w:sz w:val="28"/>
          <w:szCs w:val="28"/>
        </w:rPr>
        <w:br/>
        <w:t>6. Ковалевская А. В. Влияние учебной мотивации на успеваемость подростков // Концепт. – 2015. – Спецвыпуск № 01. – ART 75026. – 0,3 п. л. – URL: http://e-koncept.ru/2015/75026.htm. – Гос. рег. Эл № ФС 77-49965. – ISSN 2304-120X.</w:t>
      </w:r>
      <w:r w:rsidRPr="00CD6A97">
        <w:rPr>
          <w:rFonts w:ascii="Times New Roman" w:eastAsia="Times New Roman" w:hAnsi="Times New Roman" w:cs="Times New Roman"/>
          <w:sz w:val="28"/>
          <w:szCs w:val="28"/>
        </w:rPr>
        <w:br/>
      </w:r>
      <w:r w:rsidRPr="00CD6A97">
        <w:rPr>
          <w:rFonts w:ascii="Times New Roman" w:eastAsia="Times New Roman" w:hAnsi="Times New Roman" w:cs="Times New Roman"/>
          <w:sz w:val="28"/>
          <w:szCs w:val="28"/>
        </w:rPr>
        <w:br/>
      </w:r>
      <w:r w:rsidRPr="00CD6A97">
        <w:rPr>
          <w:rFonts w:ascii="Times New Roman" w:eastAsia="Times New Roman" w:hAnsi="Times New Roman" w:cs="Times New Roman"/>
          <w:sz w:val="28"/>
          <w:szCs w:val="28"/>
        </w:rPr>
        <w:br/>
      </w:r>
    </w:p>
    <w:p w:rsidR="004D7C47" w:rsidRPr="00514173" w:rsidRDefault="004D7C47" w:rsidP="004D7C47">
      <w:pPr>
        <w:shd w:val="clear" w:color="auto" w:fill="FFFFFF"/>
        <w:spacing w:after="195" w:line="240" w:lineRule="auto"/>
        <w:rPr>
          <w:rFonts w:ascii="Arial" w:eastAsia="Times New Roman" w:hAnsi="Arial" w:cs="Arial"/>
          <w:color w:val="555555"/>
          <w:sz w:val="21"/>
          <w:szCs w:val="21"/>
        </w:rPr>
      </w:pPr>
    </w:p>
    <w:p w:rsidR="004D7C47" w:rsidRPr="00514173" w:rsidRDefault="004D7C47" w:rsidP="004D7C47"/>
    <w:p w:rsidR="000E16E9" w:rsidRDefault="000E16E9" w:rsidP="000E16E9">
      <w:pPr>
        <w:spacing w:line="360" w:lineRule="auto"/>
        <w:ind w:firstLine="709"/>
        <w:jc w:val="both"/>
        <w:rPr>
          <w:color w:val="000000"/>
          <w:sz w:val="28"/>
        </w:rPr>
      </w:pPr>
    </w:p>
    <w:p w:rsidR="000E16E9" w:rsidRDefault="000E16E9"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32599D" w:rsidRDefault="0032599D" w:rsidP="0012553F">
      <w:pPr>
        <w:spacing w:line="360" w:lineRule="auto"/>
        <w:ind w:firstLine="709"/>
        <w:jc w:val="both"/>
        <w:rPr>
          <w:rFonts w:ascii="Times New Roman" w:hAnsi="Times New Roman" w:cs="Times New Roman"/>
          <w:sz w:val="28"/>
          <w:szCs w:val="28"/>
        </w:rPr>
      </w:pPr>
    </w:p>
    <w:p w:rsidR="000E5801" w:rsidRDefault="000E5801" w:rsidP="000E5801">
      <w:pPr>
        <w:shd w:val="clear" w:color="auto" w:fill="FFFFFF"/>
        <w:spacing w:line="360" w:lineRule="auto"/>
        <w:rPr>
          <w:rFonts w:ascii="Times New Roman" w:hAnsi="Times New Roman" w:cs="Times New Roman"/>
          <w:sz w:val="28"/>
          <w:szCs w:val="28"/>
        </w:rPr>
      </w:pPr>
    </w:p>
    <w:p w:rsidR="000E5801" w:rsidRPr="0012553F" w:rsidRDefault="000E5801" w:rsidP="00194980">
      <w:pPr>
        <w:spacing w:line="360" w:lineRule="auto"/>
        <w:jc w:val="both"/>
        <w:rPr>
          <w:rFonts w:ascii="Times New Roman" w:hAnsi="Times New Roman" w:cs="Times New Roman"/>
          <w:sz w:val="28"/>
          <w:szCs w:val="28"/>
        </w:rPr>
      </w:pPr>
    </w:p>
    <w:sectPr w:rsidR="000E5801" w:rsidRPr="0012553F" w:rsidSect="00E75D2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70" w:rsidRDefault="002B1570" w:rsidP="0032599D">
      <w:pPr>
        <w:spacing w:after="0" w:line="240" w:lineRule="auto"/>
      </w:pPr>
      <w:r>
        <w:separator/>
      </w:r>
    </w:p>
  </w:endnote>
  <w:endnote w:type="continuationSeparator" w:id="0">
    <w:p w:rsidR="002B1570" w:rsidRDefault="002B1570" w:rsidP="0032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70" w:rsidRDefault="002B1570" w:rsidP="0032599D">
      <w:pPr>
        <w:spacing w:after="0" w:line="240" w:lineRule="auto"/>
      </w:pPr>
      <w:r>
        <w:separator/>
      </w:r>
    </w:p>
  </w:footnote>
  <w:footnote w:type="continuationSeparator" w:id="0">
    <w:p w:rsidR="002B1570" w:rsidRDefault="002B1570" w:rsidP="00325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89172"/>
      <w:docPartObj>
        <w:docPartGallery w:val="Page Numbers (Top of Page)"/>
        <w:docPartUnique/>
      </w:docPartObj>
    </w:sdtPr>
    <w:sdtEndPr/>
    <w:sdtContent>
      <w:p w:rsidR="00C22ECD" w:rsidRDefault="00FC77A8">
        <w:pPr>
          <w:pStyle w:val="ac"/>
          <w:jc w:val="center"/>
        </w:pPr>
        <w:r>
          <w:fldChar w:fldCharType="begin"/>
        </w:r>
        <w:r>
          <w:instrText xml:space="preserve"> PAGE   \* MERGEFORMAT </w:instrText>
        </w:r>
        <w:r>
          <w:fldChar w:fldCharType="separate"/>
        </w:r>
        <w:r w:rsidR="00CD6A97">
          <w:rPr>
            <w:noProof/>
          </w:rPr>
          <w:t>4</w:t>
        </w:r>
        <w:r>
          <w:rPr>
            <w:noProof/>
          </w:rPr>
          <w:fldChar w:fldCharType="end"/>
        </w:r>
      </w:p>
    </w:sdtContent>
  </w:sdt>
  <w:p w:rsidR="00C22ECD" w:rsidRDefault="00C22EC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1F7"/>
    <w:multiLevelType w:val="singleLevel"/>
    <w:tmpl w:val="DE7E421A"/>
    <w:lvl w:ilvl="0">
      <w:start w:val="1"/>
      <w:numFmt w:val="decimal"/>
      <w:lvlText w:val="%1)"/>
      <w:lvlJc w:val="left"/>
      <w:pPr>
        <w:tabs>
          <w:tab w:val="num" w:pos="660"/>
        </w:tabs>
        <w:ind w:left="660" w:hanging="360"/>
      </w:pPr>
      <w:rPr>
        <w:rFonts w:cs="Times New Roman" w:hint="default"/>
      </w:rPr>
    </w:lvl>
  </w:abstractNum>
  <w:abstractNum w:abstractNumId="1">
    <w:nsid w:val="17D925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A9A4259"/>
    <w:multiLevelType w:val="hybridMultilevel"/>
    <w:tmpl w:val="4AE22C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50392"/>
    <w:multiLevelType w:val="hybridMultilevel"/>
    <w:tmpl w:val="EB40A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150D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3747634F"/>
    <w:multiLevelType w:val="hybridMultilevel"/>
    <w:tmpl w:val="9C0047BA"/>
    <w:lvl w:ilvl="0" w:tplc="184EA734">
      <w:start w:val="1"/>
      <w:numFmt w:val="decimal"/>
      <w:lvlText w:val="%1."/>
      <w:lvlJc w:val="left"/>
      <w:pPr>
        <w:ind w:left="36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0D3F0D"/>
    <w:multiLevelType w:val="hybridMultilevel"/>
    <w:tmpl w:val="0DE2EE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8D0B1F"/>
    <w:multiLevelType w:val="hybridMultilevel"/>
    <w:tmpl w:val="B366F2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E4141C"/>
    <w:multiLevelType w:val="hybridMultilevel"/>
    <w:tmpl w:val="6B2A8A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034A6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50202ACC"/>
    <w:multiLevelType w:val="hybridMultilevel"/>
    <w:tmpl w:val="126C1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7404EC"/>
    <w:multiLevelType w:val="hybridMultilevel"/>
    <w:tmpl w:val="1AD4B2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823144"/>
    <w:multiLevelType w:val="multilevel"/>
    <w:tmpl w:val="0D8E4D4E"/>
    <w:lvl w:ilvl="0">
      <w:start w:val="1"/>
      <w:numFmt w:val="decimal"/>
      <w:lvlText w:val="%1."/>
      <w:lvlJc w:val="left"/>
      <w:pPr>
        <w:ind w:left="720" w:hanging="360"/>
      </w:pPr>
      <w:rPr>
        <w:rFonts w:hint="default"/>
      </w:rPr>
    </w:lvl>
    <w:lvl w:ilvl="1">
      <w:start w:val="2"/>
      <w:numFmt w:val="decimal"/>
      <w:isLgl/>
      <w:lvlText w:val="%1.%2"/>
      <w:lvlJc w:val="left"/>
      <w:pPr>
        <w:ind w:left="2149" w:hanging="1365"/>
      </w:pPr>
      <w:rPr>
        <w:rFonts w:hint="default"/>
      </w:rPr>
    </w:lvl>
    <w:lvl w:ilvl="2">
      <w:start w:val="1"/>
      <w:numFmt w:val="decimalZero"/>
      <w:isLgl/>
      <w:lvlText w:val="%1.%2.%3"/>
      <w:lvlJc w:val="left"/>
      <w:pPr>
        <w:ind w:left="2573" w:hanging="1365"/>
      </w:pPr>
      <w:rPr>
        <w:rFonts w:hint="default"/>
      </w:rPr>
    </w:lvl>
    <w:lvl w:ilvl="3">
      <w:start w:val="1"/>
      <w:numFmt w:val="decimal"/>
      <w:isLgl/>
      <w:lvlText w:val="%1.%2.%3.%4"/>
      <w:lvlJc w:val="left"/>
      <w:pPr>
        <w:ind w:left="2997" w:hanging="1365"/>
      </w:pPr>
      <w:rPr>
        <w:rFonts w:hint="default"/>
      </w:rPr>
    </w:lvl>
    <w:lvl w:ilvl="4">
      <w:start w:val="1"/>
      <w:numFmt w:val="decimal"/>
      <w:isLgl/>
      <w:lvlText w:val="%1.%2.%3.%4.%5"/>
      <w:lvlJc w:val="left"/>
      <w:pPr>
        <w:ind w:left="3421" w:hanging="1365"/>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344" w:hanging="1440"/>
      </w:pPr>
      <w:rPr>
        <w:rFonts w:hint="default"/>
      </w:rPr>
    </w:lvl>
    <w:lvl w:ilvl="7">
      <w:start w:val="1"/>
      <w:numFmt w:val="decimal"/>
      <w:isLgl/>
      <w:lvlText w:val="%1.%2.%3.%4.%5.%6.%7.%8"/>
      <w:lvlJc w:val="left"/>
      <w:pPr>
        <w:ind w:left="5128" w:hanging="1800"/>
      </w:pPr>
      <w:rPr>
        <w:rFonts w:hint="default"/>
      </w:rPr>
    </w:lvl>
    <w:lvl w:ilvl="8">
      <w:start w:val="1"/>
      <w:numFmt w:val="decimal"/>
      <w:isLgl/>
      <w:lvlText w:val="%1.%2.%3.%4.%5.%6.%7.%8.%9"/>
      <w:lvlJc w:val="left"/>
      <w:pPr>
        <w:ind w:left="5912" w:hanging="2160"/>
      </w:pPr>
      <w:rPr>
        <w:rFonts w:hint="default"/>
      </w:rPr>
    </w:lvl>
  </w:abstractNum>
  <w:abstractNum w:abstractNumId="13">
    <w:nsid w:val="576D3844"/>
    <w:multiLevelType w:val="singleLevel"/>
    <w:tmpl w:val="A608109C"/>
    <w:lvl w:ilvl="0">
      <w:start w:val="1"/>
      <w:numFmt w:val="decimal"/>
      <w:lvlText w:val="%1."/>
      <w:lvlJc w:val="left"/>
      <w:pPr>
        <w:tabs>
          <w:tab w:val="num" w:pos="999"/>
        </w:tabs>
        <w:ind w:left="999" w:hanging="360"/>
      </w:pPr>
      <w:rPr>
        <w:rFonts w:cs="Times New Roman" w:hint="default"/>
      </w:rPr>
    </w:lvl>
  </w:abstractNum>
  <w:abstractNum w:abstractNumId="14">
    <w:nsid w:val="60752C5D"/>
    <w:multiLevelType w:val="hybridMultilevel"/>
    <w:tmpl w:val="1F347A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1512670"/>
    <w:multiLevelType w:val="singleLevel"/>
    <w:tmpl w:val="C0D2D922"/>
    <w:lvl w:ilvl="0">
      <w:start w:val="1"/>
      <w:numFmt w:val="bullet"/>
      <w:lvlText w:val="-"/>
      <w:lvlJc w:val="left"/>
      <w:pPr>
        <w:tabs>
          <w:tab w:val="num" w:pos="1350"/>
        </w:tabs>
        <w:ind w:left="1350" w:hanging="360"/>
      </w:pPr>
      <w:rPr>
        <w:rFonts w:hint="default"/>
      </w:rPr>
    </w:lvl>
  </w:abstractNum>
  <w:abstractNum w:abstractNumId="16">
    <w:nsid w:val="655C360A"/>
    <w:multiLevelType w:val="hybridMultilevel"/>
    <w:tmpl w:val="D7FA2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5C7C91"/>
    <w:multiLevelType w:val="singleLevel"/>
    <w:tmpl w:val="3006C0BA"/>
    <w:lvl w:ilvl="0">
      <w:start w:val="1"/>
      <w:numFmt w:val="decimal"/>
      <w:lvlText w:val="%1)"/>
      <w:lvlJc w:val="left"/>
      <w:pPr>
        <w:tabs>
          <w:tab w:val="num" w:pos="1350"/>
        </w:tabs>
        <w:ind w:left="1350" w:hanging="360"/>
      </w:pPr>
      <w:rPr>
        <w:rFonts w:cs="Times New Roman" w:hint="default"/>
      </w:rPr>
    </w:lvl>
  </w:abstractNum>
  <w:abstractNum w:abstractNumId="18">
    <w:nsid w:val="7CC6074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12"/>
  </w:num>
  <w:num w:numId="3">
    <w:abstractNumId w:val="10"/>
  </w:num>
  <w:num w:numId="4">
    <w:abstractNumId w:val="17"/>
  </w:num>
  <w:num w:numId="5">
    <w:abstractNumId w:val="13"/>
  </w:num>
  <w:num w:numId="6">
    <w:abstractNumId w:val="18"/>
  </w:num>
  <w:num w:numId="7">
    <w:abstractNumId w:val="1"/>
  </w:num>
  <w:num w:numId="8">
    <w:abstractNumId w:val="15"/>
  </w:num>
  <w:num w:numId="9">
    <w:abstractNumId w:val="9"/>
  </w:num>
  <w:num w:numId="10">
    <w:abstractNumId w:val="4"/>
  </w:num>
  <w:num w:numId="11">
    <w:abstractNumId w:val="0"/>
  </w:num>
  <w:num w:numId="12">
    <w:abstractNumId w:val="2"/>
  </w:num>
  <w:num w:numId="13">
    <w:abstractNumId w:val="6"/>
  </w:num>
  <w:num w:numId="14">
    <w:abstractNumId w:val="14"/>
  </w:num>
  <w:num w:numId="15">
    <w:abstractNumId w:val="11"/>
  </w:num>
  <w:num w:numId="16">
    <w:abstractNumId w:val="7"/>
  </w:num>
  <w:num w:numId="17">
    <w:abstractNumId w:val="8"/>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CD"/>
    <w:rsid w:val="00005BBF"/>
    <w:rsid w:val="0002484F"/>
    <w:rsid w:val="0002767E"/>
    <w:rsid w:val="00056610"/>
    <w:rsid w:val="00061443"/>
    <w:rsid w:val="00072BC0"/>
    <w:rsid w:val="000B1CD5"/>
    <w:rsid w:val="000E0512"/>
    <w:rsid w:val="000E16E9"/>
    <w:rsid w:val="000E184B"/>
    <w:rsid w:val="000E5801"/>
    <w:rsid w:val="0012553F"/>
    <w:rsid w:val="00194980"/>
    <w:rsid w:val="001C7039"/>
    <w:rsid w:val="00200D4C"/>
    <w:rsid w:val="00225044"/>
    <w:rsid w:val="002310EB"/>
    <w:rsid w:val="00232416"/>
    <w:rsid w:val="002769CD"/>
    <w:rsid w:val="00285E29"/>
    <w:rsid w:val="002865A6"/>
    <w:rsid w:val="00297269"/>
    <w:rsid w:val="002B1570"/>
    <w:rsid w:val="002C1925"/>
    <w:rsid w:val="002D46F3"/>
    <w:rsid w:val="002D4BF8"/>
    <w:rsid w:val="0030278C"/>
    <w:rsid w:val="00313450"/>
    <w:rsid w:val="00315260"/>
    <w:rsid w:val="003240C2"/>
    <w:rsid w:val="0032599D"/>
    <w:rsid w:val="00341D4B"/>
    <w:rsid w:val="00353EE5"/>
    <w:rsid w:val="0035491F"/>
    <w:rsid w:val="0035709D"/>
    <w:rsid w:val="0038342A"/>
    <w:rsid w:val="003D66B4"/>
    <w:rsid w:val="003F2847"/>
    <w:rsid w:val="00404252"/>
    <w:rsid w:val="00416574"/>
    <w:rsid w:val="00417F5B"/>
    <w:rsid w:val="00447CC5"/>
    <w:rsid w:val="00455497"/>
    <w:rsid w:val="00473E8E"/>
    <w:rsid w:val="004907C0"/>
    <w:rsid w:val="00493348"/>
    <w:rsid w:val="004A4EC2"/>
    <w:rsid w:val="004D7C47"/>
    <w:rsid w:val="004E7BA4"/>
    <w:rsid w:val="00507457"/>
    <w:rsid w:val="00507A34"/>
    <w:rsid w:val="005251DF"/>
    <w:rsid w:val="005417A6"/>
    <w:rsid w:val="00563881"/>
    <w:rsid w:val="00563916"/>
    <w:rsid w:val="005815E6"/>
    <w:rsid w:val="00590CC1"/>
    <w:rsid w:val="00596F45"/>
    <w:rsid w:val="005B34C9"/>
    <w:rsid w:val="005E3DF3"/>
    <w:rsid w:val="005F04C7"/>
    <w:rsid w:val="005F38B3"/>
    <w:rsid w:val="0062108B"/>
    <w:rsid w:val="00634AE3"/>
    <w:rsid w:val="00672912"/>
    <w:rsid w:val="006751A0"/>
    <w:rsid w:val="00685E33"/>
    <w:rsid w:val="00691A7C"/>
    <w:rsid w:val="006F24E9"/>
    <w:rsid w:val="00714603"/>
    <w:rsid w:val="007456F7"/>
    <w:rsid w:val="007664AF"/>
    <w:rsid w:val="0079260F"/>
    <w:rsid w:val="00803FF2"/>
    <w:rsid w:val="00827DA1"/>
    <w:rsid w:val="008605E0"/>
    <w:rsid w:val="00861F37"/>
    <w:rsid w:val="00882A6F"/>
    <w:rsid w:val="008934E1"/>
    <w:rsid w:val="008B3FA3"/>
    <w:rsid w:val="008C2261"/>
    <w:rsid w:val="008C4140"/>
    <w:rsid w:val="008D4BC7"/>
    <w:rsid w:val="008E7AC3"/>
    <w:rsid w:val="00904AF8"/>
    <w:rsid w:val="00905220"/>
    <w:rsid w:val="009379B5"/>
    <w:rsid w:val="00944381"/>
    <w:rsid w:val="00954F0E"/>
    <w:rsid w:val="00960494"/>
    <w:rsid w:val="0096368F"/>
    <w:rsid w:val="00981FD1"/>
    <w:rsid w:val="009955FF"/>
    <w:rsid w:val="009A29F4"/>
    <w:rsid w:val="009F5212"/>
    <w:rsid w:val="009F7517"/>
    <w:rsid w:val="00A07DA4"/>
    <w:rsid w:val="00A07EAD"/>
    <w:rsid w:val="00A20244"/>
    <w:rsid w:val="00A31B9A"/>
    <w:rsid w:val="00A415A9"/>
    <w:rsid w:val="00A87747"/>
    <w:rsid w:val="00A90715"/>
    <w:rsid w:val="00A92A7B"/>
    <w:rsid w:val="00A94EFA"/>
    <w:rsid w:val="00A954D2"/>
    <w:rsid w:val="00AA768B"/>
    <w:rsid w:val="00AB2638"/>
    <w:rsid w:val="00AB7BD6"/>
    <w:rsid w:val="00B0431C"/>
    <w:rsid w:val="00B11A56"/>
    <w:rsid w:val="00B44DBE"/>
    <w:rsid w:val="00B46E2E"/>
    <w:rsid w:val="00B57863"/>
    <w:rsid w:val="00B67172"/>
    <w:rsid w:val="00B91C27"/>
    <w:rsid w:val="00B92899"/>
    <w:rsid w:val="00BE6163"/>
    <w:rsid w:val="00C062FB"/>
    <w:rsid w:val="00C16CA3"/>
    <w:rsid w:val="00C22ECD"/>
    <w:rsid w:val="00C35338"/>
    <w:rsid w:val="00C57AA6"/>
    <w:rsid w:val="00C77E0E"/>
    <w:rsid w:val="00C879BB"/>
    <w:rsid w:val="00C87C58"/>
    <w:rsid w:val="00C94F5B"/>
    <w:rsid w:val="00C959AE"/>
    <w:rsid w:val="00CB1B09"/>
    <w:rsid w:val="00CD6A97"/>
    <w:rsid w:val="00CF1BB6"/>
    <w:rsid w:val="00CF42AB"/>
    <w:rsid w:val="00D0086C"/>
    <w:rsid w:val="00D07504"/>
    <w:rsid w:val="00D27CED"/>
    <w:rsid w:val="00D27E11"/>
    <w:rsid w:val="00D3168B"/>
    <w:rsid w:val="00D54F65"/>
    <w:rsid w:val="00D64CA8"/>
    <w:rsid w:val="00DA3F41"/>
    <w:rsid w:val="00DB0982"/>
    <w:rsid w:val="00DB7A5F"/>
    <w:rsid w:val="00DF49B4"/>
    <w:rsid w:val="00E16219"/>
    <w:rsid w:val="00E17132"/>
    <w:rsid w:val="00E273E7"/>
    <w:rsid w:val="00E535B7"/>
    <w:rsid w:val="00E552D0"/>
    <w:rsid w:val="00E62833"/>
    <w:rsid w:val="00E64FDA"/>
    <w:rsid w:val="00E65307"/>
    <w:rsid w:val="00E75D2A"/>
    <w:rsid w:val="00EB2C24"/>
    <w:rsid w:val="00F11025"/>
    <w:rsid w:val="00F46894"/>
    <w:rsid w:val="00F6554C"/>
    <w:rsid w:val="00F83AF7"/>
    <w:rsid w:val="00FC39BE"/>
    <w:rsid w:val="00FC77A8"/>
    <w:rsid w:val="00FD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1C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7456F7"/>
    <w:pPr>
      <w:keepNext/>
      <w:spacing w:after="0" w:line="36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69CD"/>
  </w:style>
  <w:style w:type="character" w:styleId="a3">
    <w:name w:val="Hyperlink"/>
    <w:basedOn w:val="a0"/>
    <w:uiPriority w:val="99"/>
    <w:unhideWhenUsed/>
    <w:rsid w:val="002769CD"/>
    <w:rPr>
      <w:color w:val="0000FF"/>
      <w:u w:val="single"/>
    </w:rPr>
  </w:style>
  <w:style w:type="paragraph" w:styleId="a4">
    <w:name w:val="List Paragraph"/>
    <w:basedOn w:val="a"/>
    <w:uiPriority w:val="34"/>
    <w:qFormat/>
    <w:rsid w:val="00232416"/>
    <w:pPr>
      <w:ind w:left="720"/>
      <w:contextualSpacing/>
    </w:pPr>
  </w:style>
  <w:style w:type="paragraph" w:customStyle="1" w:styleId="c5">
    <w:name w:val="c5"/>
    <w:basedOn w:val="a"/>
    <w:rsid w:val="005E3D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rsid w:val="000E16E9"/>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0E16E9"/>
    <w:rPr>
      <w:rFonts w:ascii="Times New Roman" w:eastAsia="Times New Roman" w:hAnsi="Times New Roman" w:cs="Times New Roman"/>
      <w:sz w:val="28"/>
      <w:szCs w:val="20"/>
      <w:lang w:eastAsia="ru-RU"/>
    </w:rPr>
  </w:style>
  <w:style w:type="paragraph" w:styleId="a7">
    <w:name w:val="Body Text Indent"/>
    <w:basedOn w:val="a"/>
    <w:link w:val="a8"/>
    <w:uiPriority w:val="99"/>
    <w:rsid w:val="000E16E9"/>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uiPriority w:val="99"/>
    <w:rsid w:val="000E16E9"/>
    <w:rPr>
      <w:rFonts w:ascii="Times New Roman" w:eastAsia="Times New Roman" w:hAnsi="Times New Roman" w:cs="Times New Roman"/>
      <w:sz w:val="20"/>
      <w:szCs w:val="20"/>
      <w:lang w:eastAsia="ru-RU"/>
    </w:rPr>
  </w:style>
  <w:style w:type="paragraph" w:styleId="21">
    <w:name w:val="Body Text Indent 2"/>
    <w:basedOn w:val="a"/>
    <w:link w:val="22"/>
    <w:uiPriority w:val="99"/>
    <w:rsid w:val="000E16E9"/>
    <w:pPr>
      <w:spacing w:after="0" w:line="240" w:lineRule="auto"/>
      <w:ind w:firstLine="99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0E16E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7456F7"/>
    <w:rPr>
      <w:rFonts w:ascii="Times New Roman" w:eastAsia="Times New Roman" w:hAnsi="Times New Roman" w:cs="Times New Roman"/>
      <w:sz w:val="28"/>
      <w:szCs w:val="20"/>
      <w:lang w:eastAsia="ru-RU"/>
    </w:rPr>
  </w:style>
  <w:style w:type="table" w:styleId="a9">
    <w:name w:val="Table Grid"/>
    <w:basedOn w:val="a1"/>
    <w:uiPriority w:val="59"/>
    <w:rsid w:val="007456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456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56F7"/>
    <w:rPr>
      <w:rFonts w:ascii="Tahoma" w:hAnsi="Tahoma" w:cs="Tahoma"/>
      <w:sz w:val="16"/>
      <w:szCs w:val="16"/>
    </w:rPr>
  </w:style>
  <w:style w:type="paragraph" w:styleId="ac">
    <w:name w:val="header"/>
    <w:basedOn w:val="a"/>
    <w:link w:val="ad"/>
    <w:uiPriority w:val="99"/>
    <w:unhideWhenUsed/>
    <w:rsid w:val="003259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2599D"/>
  </w:style>
  <w:style w:type="paragraph" w:styleId="ae">
    <w:name w:val="footer"/>
    <w:basedOn w:val="a"/>
    <w:link w:val="af"/>
    <w:uiPriority w:val="99"/>
    <w:semiHidden/>
    <w:unhideWhenUsed/>
    <w:rsid w:val="0032599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2599D"/>
  </w:style>
  <w:style w:type="character" w:styleId="af0">
    <w:name w:val="Strong"/>
    <w:basedOn w:val="a0"/>
    <w:uiPriority w:val="22"/>
    <w:qFormat/>
    <w:rsid w:val="005F04C7"/>
    <w:rPr>
      <w:rFonts w:cs="Times New Roman"/>
      <w:b/>
      <w:bCs/>
    </w:rPr>
  </w:style>
  <w:style w:type="paragraph" w:styleId="af1">
    <w:name w:val="footnote text"/>
    <w:basedOn w:val="a"/>
    <w:link w:val="11"/>
    <w:uiPriority w:val="99"/>
    <w:rsid w:val="005F04C7"/>
    <w:pPr>
      <w:suppressLineNumbers/>
      <w:suppressAutoHyphens/>
      <w:ind w:left="283" w:hanging="283"/>
    </w:pPr>
    <w:rPr>
      <w:rFonts w:ascii="Calibri" w:eastAsia="Times New Roman" w:hAnsi="Calibri" w:cs="Times New Roman"/>
      <w:kern w:val="1"/>
      <w:sz w:val="20"/>
      <w:szCs w:val="20"/>
      <w:lang w:eastAsia="ar-SA"/>
    </w:rPr>
  </w:style>
  <w:style w:type="character" w:customStyle="1" w:styleId="af2">
    <w:name w:val="Текст сноски Знак"/>
    <w:basedOn w:val="a0"/>
    <w:uiPriority w:val="99"/>
    <w:semiHidden/>
    <w:rsid w:val="005F04C7"/>
    <w:rPr>
      <w:sz w:val="20"/>
      <w:szCs w:val="20"/>
    </w:rPr>
  </w:style>
  <w:style w:type="character" w:customStyle="1" w:styleId="11">
    <w:name w:val="Текст сноски Знак1"/>
    <w:basedOn w:val="a0"/>
    <w:link w:val="af1"/>
    <w:uiPriority w:val="99"/>
    <w:locked/>
    <w:rsid w:val="005F04C7"/>
    <w:rPr>
      <w:rFonts w:ascii="Calibri" w:eastAsia="Times New Roman" w:hAnsi="Calibri" w:cs="Times New Roman"/>
      <w:kern w:val="1"/>
      <w:sz w:val="20"/>
      <w:szCs w:val="20"/>
      <w:lang w:eastAsia="ar-SA"/>
    </w:rPr>
  </w:style>
  <w:style w:type="paragraph" w:styleId="af3">
    <w:name w:val="Normal (Web)"/>
    <w:basedOn w:val="a"/>
    <w:uiPriority w:val="99"/>
    <w:unhideWhenUsed/>
    <w:rsid w:val="00C95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91C2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1C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7456F7"/>
    <w:pPr>
      <w:keepNext/>
      <w:spacing w:after="0" w:line="36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69CD"/>
  </w:style>
  <w:style w:type="character" w:styleId="a3">
    <w:name w:val="Hyperlink"/>
    <w:basedOn w:val="a0"/>
    <w:uiPriority w:val="99"/>
    <w:unhideWhenUsed/>
    <w:rsid w:val="002769CD"/>
    <w:rPr>
      <w:color w:val="0000FF"/>
      <w:u w:val="single"/>
    </w:rPr>
  </w:style>
  <w:style w:type="paragraph" w:styleId="a4">
    <w:name w:val="List Paragraph"/>
    <w:basedOn w:val="a"/>
    <w:uiPriority w:val="34"/>
    <w:qFormat/>
    <w:rsid w:val="00232416"/>
    <w:pPr>
      <w:ind w:left="720"/>
      <w:contextualSpacing/>
    </w:pPr>
  </w:style>
  <w:style w:type="paragraph" w:customStyle="1" w:styleId="c5">
    <w:name w:val="c5"/>
    <w:basedOn w:val="a"/>
    <w:rsid w:val="005E3D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rsid w:val="000E16E9"/>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0E16E9"/>
    <w:rPr>
      <w:rFonts w:ascii="Times New Roman" w:eastAsia="Times New Roman" w:hAnsi="Times New Roman" w:cs="Times New Roman"/>
      <w:sz w:val="28"/>
      <w:szCs w:val="20"/>
      <w:lang w:eastAsia="ru-RU"/>
    </w:rPr>
  </w:style>
  <w:style w:type="paragraph" w:styleId="a7">
    <w:name w:val="Body Text Indent"/>
    <w:basedOn w:val="a"/>
    <w:link w:val="a8"/>
    <w:uiPriority w:val="99"/>
    <w:rsid w:val="000E16E9"/>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uiPriority w:val="99"/>
    <w:rsid w:val="000E16E9"/>
    <w:rPr>
      <w:rFonts w:ascii="Times New Roman" w:eastAsia="Times New Roman" w:hAnsi="Times New Roman" w:cs="Times New Roman"/>
      <w:sz w:val="20"/>
      <w:szCs w:val="20"/>
      <w:lang w:eastAsia="ru-RU"/>
    </w:rPr>
  </w:style>
  <w:style w:type="paragraph" w:styleId="21">
    <w:name w:val="Body Text Indent 2"/>
    <w:basedOn w:val="a"/>
    <w:link w:val="22"/>
    <w:uiPriority w:val="99"/>
    <w:rsid w:val="000E16E9"/>
    <w:pPr>
      <w:spacing w:after="0" w:line="240" w:lineRule="auto"/>
      <w:ind w:firstLine="99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0E16E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7456F7"/>
    <w:rPr>
      <w:rFonts w:ascii="Times New Roman" w:eastAsia="Times New Roman" w:hAnsi="Times New Roman" w:cs="Times New Roman"/>
      <w:sz w:val="28"/>
      <w:szCs w:val="20"/>
      <w:lang w:eastAsia="ru-RU"/>
    </w:rPr>
  </w:style>
  <w:style w:type="table" w:styleId="a9">
    <w:name w:val="Table Grid"/>
    <w:basedOn w:val="a1"/>
    <w:uiPriority w:val="59"/>
    <w:rsid w:val="007456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456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56F7"/>
    <w:rPr>
      <w:rFonts w:ascii="Tahoma" w:hAnsi="Tahoma" w:cs="Tahoma"/>
      <w:sz w:val="16"/>
      <w:szCs w:val="16"/>
    </w:rPr>
  </w:style>
  <w:style w:type="paragraph" w:styleId="ac">
    <w:name w:val="header"/>
    <w:basedOn w:val="a"/>
    <w:link w:val="ad"/>
    <w:uiPriority w:val="99"/>
    <w:unhideWhenUsed/>
    <w:rsid w:val="003259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2599D"/>
  </w:style>
  <w:style w:type="paragraph" w:styleId="ae">
    <w:name w:val="footer"/>
    <w:basedOn w:val="a"/>
    <w:link w:val="af"/>
    <w:uiPriority w:val="99"/>
    <w:semiHidden/>
    <w:unhideWhenUsed/>
    <w:rsid w:val="0032599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2599D"/>
  </w:style>
  <w:style w:type="character" w:styleId="af0">
    <w:name w:val="Strong"/>
    <w:basedOn w:val="a0"/>
    <w:uiPriority w:val="22"/>
    <w:qFormat/>
    <w:rsid w:val="005F04C7"/>
    <w:rPr>
      <w:rFonts w:cs="Times New Roman"/>
      <w:b/>
      <w:bCs/>
    </w:rPr>
  </w:style>
  <w:style w:type="paragraph" w:styleId="af1">
    <w:name w:val="footnote text"/>
    <w:basedOn w:val="a"/>
    <w:link w:val="11"/>
    <w:uiPriority w:val="99"/>
    <w:rsid w:val="005F04C7"/>
    <w:pPr>
      <w:suppressLineNumbers/>
      <w:suppressAutoHyphens/>
      <w:ind w:left="283" w:hanging="283"/>
    </w:pPr>
    <w:rPr>
      <w:rFonts w:ascii="Calibri" w:eastAsia="Times New Roman" w:hAnsi="Calibri" w:cs="Times New Roman"/>
      <w:kern w:val="1"/>
      <w:sz w:val="20"/>
      <w:szCs w:val="20"/>
      <w:lang w:eastAsia="ar-SA"/>
    </w:rPr>
  </w:style>
  <w:style w:type="character" w:customStyle="1" w:styleId="af2">
    <w:name w:val="Текст сноски Знак"/>
    <w:basedOn w:val="a0"/>
    <w:uiPriority w:val="99"/>
    <w:semiHidden/>
    <w:rsid w:val="005F04C7"/>
    <w:rPr>
      <w:sz w:val="20"/>
      <w:szCs w:val="20"/>
    </w:rPr>
  </w:style>
  <w:style w:type="character" w:customStyle="1" w:styleId="11">
    <w:name w:val="Текст сноски Знак1"/>
    <w:basedOn w:val="a0"/>
    <w:link w:val="af1"/>
    <w:uiPriority w:val="99"/>
    <w:locked/>
    <w:rsid w:val="005F04C7"/>
    <w:rPr>
      <w:rFonts w:ascii="Calibri" w:eastAsia="Times New Roman" w:hAnsi="Calibri" w:cs="Times New Roman"/>
      <w:kern w:val="1"/>
      <w:sz w:val="20"/>
      <w:szCs w:val="20"/>
      <w:lang w:eastAsia="ar-SA"/>
    </w:rPr>
  </w:style>
  <w:style w:type="paragraph" w:styleId="af3">
    <w:name w:val="Normal (Web)"/>
    <w:basedOn w:val="a"/>
    <w:uiPriority w:val="99"/>
    <w:unhideWhenUsed/>
    <w:rsid w:val="00C95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91C2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6724">
      <w:bodyDiv w:val="1"/>
      <w:marLeft w:val="0"/>
      <w:marRight w:val="0"/>
      <w:marTop w:val="0"/>
      <w:marBottom w:val="0"/>
      <w:divBdr>
        <w:top w:val="none" w:sz="0" w:space="0" w:color="auto"/>
        <w:left w:val="none" w:sz="0" w:space="0" w:color="auto"/>
        <w:bottom w:val="none" w:sz="0" w:space="0" w:color="auto"/>
        <w:right w:val="none" w:sz="0" w:space="0" w:color="auto"/>
      </w:divBdr>
    </w:div>
    <w:div w:id="678629038">
      <w:bodyDiv w:val="1"/>
      <w:marLeft w:val="0"/>
      <w:marRight w:val="0"/>
      <w:marTop w:val="0"/>
      <w:marBottom w:val="0"/>
      <w:divBdr>
        <w:top w:val="none" w:sz="0" w:space="0" w:color="auto"/>
        <w:left w:val="none" w:sz="0" w:space="0" w:color="auto"/>
        <w:bottom w:val="none" w:sz="0" w:space="0" w:color="auto"/>
        <w:right w:val="none" w:sz="0" w:space="0" w:color="auto"/>
      </w:divBdr>
    </w:div>
    <w:div w:id="740324959">
      <w:bodyDiv w:val="1"/>
      <w:marLeft w:val="0"/>
      <w:marRight w:val="0"/>
      <w:marTop w:val="0"/>
      <w:marBottom w:val="0"/>
      <w:divBdr>
        <w:top w:val="none" w:sz="0" w:space="0" w:color="auto"/>
        <w:left w:val="none" w:sz="0" w:space="0" w:color="auto"/>
        <w:bottom w:val="none" w:sz="0" w:space="0" w:color="auto"/>
        <w:right w:val="none" w:sz="0" w:space="0" w:color="auto"/>
      </w:divBdr>
    </w:div>
    <w:div w:id="1093551526">
      <w:bodyDiv w:val="1"/>
      <w:marLeft w:val="0"/>
      <w:marRight w:val="0"/>
      <w:marTop w:val="0"/>
      <w:marBottom w:val="0"/>
      <w:divBdr>
        <w:top w:val="none" w:sz="0" w:space="0" w:color="auto"/>
        <w:left w:val="none" w:sz="0" w:space="0" w:color="auto"/>
        <w:bottom w:val="none" w:sz="0" w:space="0" w:color="auto"/>
        <w:right w:val="none" w:sz="0" w:space="0" w:color="auto"/>
      </w:divBdr>
    </w:div>
    <w:div w:id="2022582584">
      <w:bodyDiv w:val="1"/>
      <w:marLeft w:val="0"/>
      <w:marRight w:val="0"/>
      <w:marTop w:val="0"/>
      <w:marBottom w:val="0"/>
      <w:divBdr>
        <w:top w:val="none" w:sz="0" w:space="0" w:color="auto"/>
        <w:left w:val="none" w:sz="0" w:space="0" w:color="auto"/>
        <w:bottom w:val="none" w:sz="0" w:space="0" w:color="auto"/>
        <w:right w:val="none" w:sz="0" w:space="0" w:color="auto"/>
      </w:divBdr>
    </w:div>
    <w:div w:id="20686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incina220574@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Ученик 9</cp:lastModifiedBy>
  <cp:revision>14</cp:revision>
  <cp:lastPrinted>2016-10-17T12:58:00Z</cp:lastPrinted>
  <dcterms:created xsi:type="dcterms:W3CDTF">2016-10-16T14:40:00Z</dcterms:created>
  <dcterms:modified xsi:type="dcterms:W3CDTF">2019-01-03T07:51:00Z</dcterms:modified>
</cp:coreProperties>
</file>