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86" w:rsidRDefault="00537186" w:rsidP="0053718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культуры межличностного общения у </w:t>
      </w:r>
      <w:r w:rsidR="00831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студентов </w:t>
      </w:r>
    </w:p>
    <w:p w:rsidR="00831C9D" w:rsidRDefault="00831C9D" w:rsidP="00537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ГБПОУ ЯНАО «ТАРКО-САЛИНСКИЙ ПРОЛФЕССИОНАЛЬНЫЙ КОЛЛЕДЖ»</w:t>
      </w:r>
    </w:p>
    <w:p w:rsidR="00537186" w:rsidRDefault="00831C9D" w:rsidP="00537186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Бэнчилэ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Васильевна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педагог-психолог</w:t>
      </w:r>
    </w:p>
    <w:p w:rsidR="00831C9D" w:rsidRDefault="00831C9D" w:rsidP="00537186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 ЯНАО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Тарко-Салинский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профессиональный колледж»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>-Сале</w:t>
      </w:r>
    </w:p>
    <w:p w:rsidR="00831C9D" w:rsidRDefault="00831C9D" w:rsidP="00537186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стержнем, проходящим через все другие компоненты культуры общения личности, является нравственная культура общения - уровень усвоения, применения и обогащения человеком моральных норм, ценностей общения социума. Нравственность делает общение высоко духовным, основанным на гуманистических принципах и ценностях: уважении достоинства ли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принципах равенства, справедливости, человечности.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нравственного общения - это высший уровень субъектных отношений, на котором происходит взаимопонимание и взаимопроникновение партнеров по общению. Такое общение противостоит общению пр</w:t>
      </w:r>
      <w:r w:rsidR="00092F14"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имитивному, </w:t>
      </w:r>
      <w:proofErr w:type="spellStart"/>
      <w:r w:rsidR="00092F14"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манипулятивному</w:t>
      </w:r>
      <w:proofErr w:type="spellEnd"/>
      <w:r w:rsidR="00092F14"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человека с развитой нравственной культурой общения само общение выступает как д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ховная ценность, поскольку в полнокровном диалогическом общении содержатся условия для ра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личности, формирования ее индивидуальности и самости. 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межличностных отношениях нередко возникают проблемы, затрудняющие контакты, но не являющиеся конфликтами. Они, например, могут быть результатом не столько антагонистич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стремлений, сколько индивидуальных различий</w:t>
      </w:r>
      <w:proofErr w:type="gram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способов проведения времени; ра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личий в жизненной активности и инициативности, темпераменте и интересах. Ведущую роль в разрешении таких проблем играет умение полностью осознать их характер и определить, наскол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далеко могут завести индивидуальные различия и при каких условиях они станут угрозой вза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моотношениям.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выделяют факторы, которые оказывают существенное влияние на возникн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вение и развитие конфликта.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 факторы создают потенциальную возможность для возникновения конфли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та. Например, появившаяся вакантная должность руководителя подразделения может стать пр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чиной конфликта между двумя сотрудниками, если оба претендуют на эту должность. Условно объективными также можно считать сложившиеся на момент начала конфликта общественные </w:t>
      </w:r>
      <w:proofErr w:type="gram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безличные ) отношения между потенциальными участниками конфликта, например, их </w:t>
      </w:r>
      <w:proofErr w:type="spell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</w:t>
      </w:r>
      <w:proofErr w:type="spell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-ролевые позиции.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Субъективные факторы в межличностном конфликте складываются на основе индивид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(социально-психологических, физиолог</w:t>
      </w:r>
      <w:r w:rsidR="0037471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ических, мировоззренческих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особенностей личн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стей. Эти факторы в наибольшей степени определяют динамику развития и разрешения межли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конфликта и его последствия.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конфликты возникают как между впервые встретившимися, так и между постоянно общающимися людьми. И в том, и в другом случае важную роль во взаимоотношениях играет личное восприятие партнёра или оппонента.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на пути к нахождению согласия между индивидами может стать негативная установка, формирующаяся под воздействием слухов, мнений и суждений.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принципом нравственной культуры общения должна быть толерантность - ко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плексное качество личности, состоящее в высоком уровне знаний, умений и навыков уважител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отношения к другому в ходе общения, способности видеть в другом полноценную личность, способности к компромиссу и готовности частично поступиться собственными интересами для преодоления и предотвращения конфликта.</w:t>
      </w:r>
      <w:proofErr w:type="gramEnd"/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Толерантность рождает взаимное понимание, откровенность, помогает преодолевать ко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фликтные ситуации, способствует проявлению доброжелательности и глубокой человечности, психологической </w:t>
      </w:r>
      <w:r w:rsidR="00374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притирке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характеров. Проявления доброжелательности, равнодушия или зл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вредности зависят от степени готовности личности следовать морали, обусловлены ее гуманист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принципами и состоянием соматического и психического здоровья. В нравственном 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щении выражается признание самоценной значимости человека, в нем как в зеркале отражается достигнут</w:t>
      </w:r>
      <w:r w:rsidR="00092F14"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уровень личностной культуры.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культуре общения, мы подразумеваем овладение человеком культурой речи, эм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циональной культурой, умением преодолевать коммуникативные барьеры, овладение приёмами невербального общения. 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коммуникации на вербальную и невербальную дает возможность различать кул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 вербальной коммуникации (речевую культуру) и культуру невербальной коммуникации.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- это деятельность общения - выражения, воздействия, сообщения посредством языка, форма существования сознания (мыслей, чувств, переживаний) для другого, служащая средством общения с ним, форма обобщен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отражения действительности.</w:t>
      </w:r>
      <w:proofErr w:type="gramEnd"/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речевой культуры - неотъемлемая черта культурного человека. По речи судят об уровне культуры личности и всего общества. Культура речи затрагивает не только пр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 создания речи (говорение, письмо), но и ее восприятие (слушание, чтение).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воспитательную работу с молодёжью, а особенно со студентами </w:t>
      </w:r>
      <w:r w:rsidR="00DF5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большое внимание необходимо уделять культуре речи. Она включает в себя знание норм современного л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тературного языка, умение выстраивать диалог и монолог, умение высказываться аргументиров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правильно подбирать языковые средства. Особые усилия педагогов должны быть направлены на борьбу с употреблением ненормативной лексики. 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культуры речи педагогам следует приобщать студентов к чтению художественной литературы и к искусству, грамотной речи, умению аргументировано высказ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свою точку зрения. 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малое внимание стоить уделять и тональности, в которой произносится речь. Очень важно, каким тоном говорится простая фраза. Педагоги и руководство не должны допускать со своей стороны тона фривольного: зубоскальства, рассказывания анекдотов, никаких вольностей в языке.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таком аспекте культуры общения, как умение слушать своего собеседника, мы </w:t>
      </w:r>
      <w:proofErr w:type="gram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подразумеваем</w:t>
      </w:r>
      <w:proofErr w:type="gram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соблюдение партнёрами по общению определённого такта. Большую роль при этом играет вежливость, как основа такта. 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структура речи приняла необходимое коммуникативное совершенство, а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 речи должен владеть совокупностью нужных навыков и знаний; вместе с тем, для того, чтобы получить эти навыки и знания, нужно иметь образцы коммуникативно совершенной речи, нужно знать ее признаки и закономерности ее построения.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иметь в виду, что в теории коммуникации существуют два вида ко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муникативного процесса: </w:t>
      </w:r>
      <w:proofErr w:type="gram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аксиальный</w:t>
      </w:r>
      <w:proofErr w:type="gram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сигналы направлены единичным приемникам инфо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мации, т.е. отдельным людям и </w:t>
      </w:r>
      <w:proofErr w:type="spell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ретиальный</w:t>
      </w:r>
      <w:proofErr w:type="spell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сигналы направлены множеству вероятных а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ресатов. Поэтому, культура речи тесно связана с ораторским искусством, умением выступать на публике, интерес к которому возник еще в Древней Греции.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Определяем, что речевая культура личности отражает степень усвоения и соблюдения культурных норм в процессе передачи и восприятия речевого сообщения, применения знаний, способствующих эффективности данного процесса в ситуациях повседневного общения. В соде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жательном аспекте она включает в себя знание образцов совершенной речи, знание речевого эт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кета, знание психологических основ речевой коммуникации.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- особые психические состояния, связанные с врожденными реакциями человека, его потребностями и мотивами (переживания радости, удовлетворения, неудовольствия, огорч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F5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страха, гнева).</w:t>
      </w:r>
      <w:proofErr w:type="gramEnd"/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культура общения личности характеризует адекватность, </w:t>
      </w:r>
      <w:proofErr w:type="spell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экономичность эмоций. Адекватность эмоций проявляется в их соответствии смыслу во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и в оправданности в заданных обстоятельствах. </w:t>
      </w:r>
      <w:proofErr w:type="spell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эмоций означает, что они производят благоприятное впечатление на партнеров, располагают к общению и вызыв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доверие. Экономичность в проявлении эмоций связана с наименьшими затратами физических и психических ресурсов при достижении поставленных целей воздействия или восприятия партн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говорить о наличии у человека высокого уровня культуры межличностного общения, если он не соблюдает этические, моральные и нравственные нормы поведения. Особое внимание уделяется внешнему виду человека, его аккуратности и опрятности. Как правило, мы не можем себе представить грязного, неряшливого человека культурным и образованным.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поведения, степень ее усвоения проявляется в различных аспектах деятельности человека. Но особая роль в процессе формирования поведенческой культуры принадлежит общ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нию: у личности вырабатываются ориентиры в окружающей действительности, прежде всего, в окружающих людях. В процессе общения происходит передача и восприятие социальных, кул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 и нравственных ценностей, формирование духовного мира человека, воздействие на с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поведение людей. Современная жизнь с ее множеством межличностных контактов предъявляет особые требования к общению во всех сферах жизнедеятельности человека. Эти тр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бования обусловлены и тенденциями современного социального развития, и проблемой </w:t>
      </w:r>
      <w:proofErr w:type="spell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общения, когда актуализируются такие его аспекты, как </w:t>
      </w:r>
      <w:proofErr w:type="spellStart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взаимопознание</w:t>
      </w:r>
      <w:proofErr w:type="spellEnd"/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взаимопонимание, взаимопомощь.</w:t>
      </w:r>
    </w:p>
    <w:p w:rsidR="0097732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представленных положений определяем интерактивную культуру общения ли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как личностное образование, характеризующееся уровнем усвоения и соблюдения этико-этикетных норм взаимодействия, применения и степень обогащения знаний в области эффекти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взаимодействия в повседневной практике общения. </w:t>
      </w:r>
    </w:p>
    <w:p w:rsidR="00092F14" w:rsidRPr="00CC5B8A" w:rsidRDefault="00977324" w:rsidP="00092F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изложенные теоретические положения позволяют рассматривать культуру общ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как системное образование, выступающее неотъемлемым компонентом социальной и ли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C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ностной культуры.</w:t>
      </w:r>
    </w:p>
    <w:p w:rsidR="00540B58" w:rsidRDefault="00540B58" w:rsidP="0037471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Библиографический список</w:t>
      </w:r>
    </w:p>
    <w:p w:rsidR="00540B58" w:rsidRPr="00281F9A" w:rsidRDefault="00540B58" w:rsidP="0037471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281F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методики преподавания юридических дисциплин/</w:t>
      </w:r>
      <w:r w:rsidRPr="00281F9A">
        <w:rPr>
          <w:rFonts w:ascii="Arial-BoldMT" w:hAnsi="Arial-BoldMT" w:cs="Arial-BoldMT"/>
          <w:bCs/>
          <w:sz w:val="24"/>
          <w:szCs w:val="24"/>
        </w:rPr>
        <w:t xml:space="preserve">С. А. </w:t>
      </w:r>
      <w:proofErr w:type="spellStart"/>
      <w:r w:rsidRPr="00281F9A">
        <w:rPr>
          <w:rFonts w:ascii="Arial-BoldMT" w:hAnsi="Arial-BoldMT" w:cs="Arial-BoldMT"/>
          <w:bCs/>
          <w:sz w:val="24"/>
          <w:szCs w:val="24"/>
        </w:rPr>
        <w:t>Шоткинов</w:t>
      </w:r>
      <w:proofErr w:type="spellEnd"/>
      <w:r w:rsidRPr="00281F9A">
        <w:rPr>
          <w:rFonts w:ascii="Arial-BoldMT" w:hAnsi="Arial-BoldMT" w:cs="Arial-BoldMT"/>
          <w:bCs/>
          <w:sz w:val="24"/>
          <w:szCs w:val="24"/>
        </w:rPr>
        <w:t xml:space="preserve">, М. Тюменцева, А. Огнева, М. </w:t>
      </w:r>
      <w:proofErr w:type="spellStart"/>
      <w:r w:rsidRPr="00281F9A">
        <w:rPr>
          <w:rFonts w:ascii="Arial-BoldMT" w:hAnsi="Arial-BoldMT" w:cs="Arial-BoldMT"/>
          <w:bCs/>
          <w:sz w:val="24"/>
          <w:szCs w:val="24"/>
        </w:rPr>
        <w:t>Базюк</w:t>
      </w:r>
      <w:proofErr w:type="spellEnd"/>
      <w:r w:rsidRPr="00281F9A">
        <w:rPr>
          <w:rFonts w:ascii="Arial-BoldMT" w:hAnsi="Arial-BoldMT" w:cs="Arial-BoldMT"/>
          <w:bCs/>
          <w:sz w:val="24"/>
          <w:szCs w:val="24"/>
        </w:rPr>
        <w:t xml:space="preserve">, О. </w:t>
      </w:r>
      <w:proofErr w:type="spellStart"/>
      <w:r w:rsidRPr="00281F9A">
        <w:rPr>
          <w:rFonts w:ascii="Arial-BoldMT" w:hAnsi="Arial-BoldMT" w:cs="Arial-BoldMT"/>
          <w:bCs/>
          <w:sz w:val="24"/>
          <w:szCs w:val="24"/>
        </w:rPr>
        <w:t>Халтаева</w:t>
      </w:r>
      <w:proofErr w:type="spellEnd"/>
      <w:r w:rsidRPr="00281F9A">
        <w:rPr>
          <w:rFonts w:ascii="Arial-BoldMT" w:hAnsi="Arial-BoldMT" w:cs="Arial-BoldMT"/>
          <w:bCs/>
          <w:sz w:val="24"/>
          <w:szCs w:val="24"/>
        </w:rPr>
        <w:t xml:space="preserve"> и др.// Сибирский юридический вестник. – 2004. - №1. – С. 59-63.</w:t>
      </w:r>
    </w:p>
    <w:p w:rsidR="00A65F82" w:rsidRDefault="0091112F" w:rsidP="0037471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="00540B5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40B58">
        <w:rPr>
          <w:rFonts w:ascii="Times New Roman" w:eastAsia="TimesNewRomanPSMT" w:hAnsi="Times New Roman" w:cs="Times New Roman"/>
          <w:sz w:val="24"/>
          <w:szCs w:val="24"/>
        </w:rPr>
        <w:t>Ситаров</w:t>
      </w:r>
      <w:proofErr w:type="spellEnd"/>
      <w:r w:rsidR="00540B58">
        <w:rPr>
          <w:rFonts w:ascii="Times New Roman" w:eastAsia="TimesNewRomanPSMT" w:hAnsi="Times New Roman" w:cs="Times New Roman"/>
          <w:sz w:val="24"/>
          <w:szCs w:val="24"/>
        </w:rPr>
        <w:t xml:space="preserve">, В. А. </w:t>
      </w:r>
      <w:r w:rsidR="00540B58" w:rsidRPr="00281F9A">
        <w:rPr>
          <w:rFonts w:ascii="Times New Roman" w:hAnsi="Times New Roman" w:cs="Times New Roman"/>
          <w:bCs/>
          <w:sz w:val="24"/>
          <w:szCs w:val="24"/>
        </w:rPr>
        <w:t>Проблемное обучение как одно из направлений</w:t>
      </w:r>
      <w:r w:rsidR="00540B58" w:rsidRPr="00281F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40B58" w:rsidRPr="00281F9A">
        <w:rPr>
          <w:rFonts w:ascii="Times New Roman" w:hAnsi="Times New Roman" w:cs="Times New Roman"/>
          <w:bCs/>
          <w:sz w:val="24"/>
          <w:szCs w:val="24"/>
        </w:rPr>
        <w:t>современных технологий обуч</w:t>
      </w:r>
      <w:r w:rsidR="00540B58" w:rsidRPr="00281F9A">
        <w:rPr>
          <w:rFonts w:ascii="Times New Roman" w:hAnsi="Times New Roman" w:cs="Times New Roman"/>
          <w:bCs/>
          <w:sz w:val="24"/>
          <w:szCs w:val="24"/>
        </w:rPr>
        <w:t>е</w:t>
      </w:r>
      <w:r w:rsidR="00540B58" w:rsidRPr="00281F9A">
        <w:rPr>
          <w:rFonts w:ascii="Times New Roman" w:hAnsi="Times New Roman" w:cs="Times New Roman"/>
          <w:bCs/>
          <w:sz w:val="24"/>
          <w:szCs w:val="24"/>
        </w:rPr>
        <w:t>ния</w:t>
      </w:r>
      <w:r w:rsidR="00540B58">
        <w:rPr>
          <w:rFonts w:ascii="Times New Roman" w:hAnsi="Times New Roman" w:cs="Times New Roman"/>
          <w:bCs/>
          <w:sz w:val="24"/>
          <w:szCs w:val="24"/>
        </w:rPr>
        <w:t>// Проблемы педагогики и психологии. – 2009. - № 1. – С. 148-157.</w:t>
      </w:r>
    </w:p>
    <w:p w:rsidR="00A65F82" w:rsidRDefault="00A65F82" w:rsidP="0037471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spellStart"/>
      <w:r w:rsidRPr="00A65F8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Борытко</w:t>
      </w:r>
      <w:proofErr w:type="spellEnd"/>
      <w:r w:rsidRPr="00A65F8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Н.М</w:t>
      </w:r>
      <w:r w:rsidRPr="00A65F82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Диагностическая деятельность педагога: учебное пособие / </w:t>
      </w:r>
      <w:proofErr w:type="spellStart"/>
      <w:r w:rsidRPr="00A65F8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Н.М.Борытко</w:t>
      </w:r>
      <w:proofErr w:type="spellEnd"/>
      <w:r w:rsidRPr="00A65F8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– М.: Академия,- 2006. – 286 с.</w:t>
      </w:r>
    </w:p>
    <w:p w:rsidR="00A65F82" w:rsidRPr="00A65F82" w:rsidRDefault="00A65F82" w:rsidP="0037471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Кочетов А.И., </w:t>
      </w:r>
      <w:proofErr w:type="spellStart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Карабасов</w:t>
      </w:r>
      <w:proofErr w:type="spellEnd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Ю.С., Соловьев В.П., Дубровина Л.А. Всеобщее управление на основе качества / </w:t>
      </w:r>
      <w:proofErr w:type="spellStart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А.И.Кочетов</w:t>
      </w:r>
      <w:proofErr w:type="spellEnd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Ю.С. </w:t>
      </w:r>
      <w:proofErr w:type="spellStart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арабасов</w:t>
      </w:r>
      <w:proofErr w:type="spellEnd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В.П.Соловьев</w:t>
      </w:r>
      <w:proofErr w:type="spellEnd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Л.А.Дубровина</w:t>
      </w:r>
      <w:proofErr w:type="spellEnd"/>
      <w:r w:rsidRPr="00A65F82">
        <w:rPr>
          <w:rFonts w:ascii="Times New Roman" w:eastAsia="Times New Roman" w:hAnsi="Times New Roman" w:cs="Times New Roman"/>
          <w:sz w:val="24"/>
          <w:szCs w:val="24"/>
          <w:lang w:eastAsia="ru-RU"/>
        </w:rPr>
        <w:t>. -  Москва, 2003 г.- 145 с.</w:t>
      </w:r>
    </w:p>
    <w:p w:rsidR="00977324" w:rsidRPr="00B45F0D" w:rsidRDefault="00977324" w:rsidP="00374710">
      <w:pPr>
        <w:spacing w:after="0"/>
        <w:ind w:firstLine="709"/>
        <w:jc w:val="both"/>
        <w:rPr>
          <w:sz w:val="28"/>
          <w:szCs w:val="28"/>
        </w:rPr>
      </w:pPr>
    </w:p>
    <w:sectPr w:rsidR="00977324" w:rsidRPr="00B45F0D" w:rsidSect="00092F14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D4" w:rsidRDefault="004342D4" w:rsidP="00092F14">
      <w:pPr>
        <w:spacing w:after="0" w:line="240" w:lineRule="auto"/>
      </w:pPr>
      <w:r>
        <w:separator/>
      </w:r>
    </w:p>
  </w:endnote>
  <w:endnote w:type="continuationSeparator" w:id="0">
    <w:p w:rsidR="004342D4" w:rsidRDefault="004342D4" w:rsidP="000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858273"/>
      <w:docPartObj>
        <w:docPartGallery w:val="Page Numbers (Bottom of Page)"/>
        <w:docPartUnique/>
      </w:docPartObj>
    </w:sdtPr>
    <w:sdtEndPr/>
    <w:sdtContent>
      <w:p w:rsidR="00CC5B8A" w:rsidRDefault="00CC5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9D">
          <w:rPr>
            <w:noProof/>
          </w:rPr>
          <w:t>1</w:t>
        </w:r>
        <w:r>
          <w:fldChar w:fldCharType="end"/>
        </w:r>
      </w:p>
    </w:sdtContent>
  </w:sdt>
  <w:p w:rsidR="00CC5B8A" w:rsidRDefault="00CC5B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D4" w:rsidRDefault="004342D4" w:rsidP="00092F14">
      <w:pPr>
        <w:spacing w:after="0" w:line="240" w:lineRule="auto"/>
      </w:pPr>
      <w:r>
        <w:separator/>
      </w:r>
    </w:p>
  </w:footnote>
  <w:footnote w:type="continuationSeparator" w:id="0">
    <w:p w:rsidR="004342D4" w:rsidRDefault="004342D4" w:rsidP="00092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FC"/>
    <w:rsid w:val="00092F14"/>
    <w:rsid w:val="00327A0B"/>
    <w:rsid w:val="00374710"/>
    <w:rsid w:val="003F2980"/>
    <w:rsid w:val="004342D4"/>
    <w:rsid w:val="00537186"/>
    <w:rsid w:val="00540B58"/>
    <w:rsid w:val="00576F9F"/>
    <w:rsid w:val="005E1EFE"/>
    <w:rsid w:val="00831C9D"/>
    <w:rsid w:val="0091112F"/>
    <w:rsid w:val="00977324"/>
    <w:rsid w:val="00A65F82"/>
    <w:rsid w:val="00A66F22"/>
    <w:rsid w:val="00AD4148"/>
    <w:rsid w:val="00B45F0D"/>
    <w:rsid w:val="00CC5B8A"/>
    <w:rsid w:val="00CF68FC"/>
    <w:rsid w:val="00D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F14"/>
  </w:style>
  <w:style w:type="paragraph" w:styleId="a6">
    <w:name w:val="footer"/>
    <w:basedOn w:val="a"/>
    <w:link w:val="a7"/>
    <w:uiPriority w:val="99"/>
    <w:unhideWhenUsed/>
    <w:rsid w:val="0009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F14"/>
  </w:style>
  <w:style w:type="paragraph" w:styleId="a6">
    <w:name w:val="footer"/>
    <w:basedOn w:val="a"/>
    <w:link w:val="a7"/>
    <w:uiPriority w:val="99"/>
    <w:unhideWhenUsed/>
    <w:rsid w:val="0009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Соклакова</dc:creator>
  <cp:lastModifiedBy>Пользователь Windows</cp:lastModifiedBy>
  <cp:revision>2</cp:revision>
  <dcterms:created xsi:type="dcterms:W3CDTF">2019-01-16T11:05:00Z</dcterms:created>
  <dcterms:modified xsi:type="dcterms:W3CDTF">2019-01-16T11:05:00Z</dcterms:modified>
</cp:coreProperties>
</file>