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  <w:r w:rsidRPr="00F5457F"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  <w:t>Консультация для воспитателей «Азбука экологии на прогулках»</w:t>
      </w:r>
    </w:p>
    <w:p w:rsid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F5457F" w:rsidRPr="00F5457F" w:rsidRDefault="00F5457F" w:rsidP="00F5457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Стерлева</w:t>
      </w:r>
      <w:proofErr w:type="spellEnd"/>
      <w:r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 xml:space="preserve"> Т.В.</w:t>
      </w:r>
    </w:p>
    <w:p w:rsidR="00F5457F" w:rsidRPr="00F5457F" w:rsidRDefault="00F5457F" w:rsidP="00F545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Удивительный мир природы… Он встречает ребенка морем звуков, запахов, сотней загадок и тайн, заставляет смотреть, слушать, думать.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 всех группах детского сада для ознакомления детей с природой широко используются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прогулки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Прогулки имеют большое </w:t>
      </w:r>
      <w:proofErr w:type="spellStart"/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воспитательно</w:t>
      </w:r>
      <w:proofErr w:type="spellEnd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-образовательное </w:t>
      </w:r>
      <w:r w:rsidRPr="00F5457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значение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они обеспечивают непосредственное общение детей с природой в разные сезоны, предполагают активную деятельность.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Именно на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прогулке воспитатель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имеет возможность показать детям предметы и явления природы в естественных условиях, во всем их многообразии и взаимосвязях, формировать конкретные представления о животных, растениях, о сезонных явлениях, о труде человека, преобразующего природу; он вводит ребят в жизнь родной природы, учит их приглядываться, подмечать ее особенности. Это способствует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воспитанию любознательности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наблюдательности, пытливости.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Прогулки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доставляют детям большую радость, оставляя часто неизгладимый след в их сознании. На основе впечатлений, полученных в процессе наблюдений,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воспитывают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любовь к родной природе, любознательность, наблюдательность.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прогулках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целесообразнее знакомить детей с теми явлениями природы или с теми признаками объектов, представления о которых могут сложиться лишь в течение длительного времени – в процессе наблюдений, игр, труда.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Формирование у детей научных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 природной среде. Это достигается путём формального </w:t>
      </w:r>
      <w:r w:rsidRPr="00F5457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(учебного заведения и д/с)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неформального образования </w:t>
      </w:r>
      <w:r w:rsidRPr="00F5457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(разные источники информации, разовые мероприятия)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Часто работники детских учреждений в процессе ознакомления детей с природой больше внимания обращают на их умственное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воспитание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Но накопление знаний о природе не становится предпосылк</w:t>
      </w:r>
      <w:bookmarkStart w:id="0" w:name="_GoBack"/>
      <w:bookmarkEnd w:id="0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ой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воспитания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у дошкольников 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эмоционально-положительного отношения к ней, что отрицательно сказывается на их поведении. Детям старшего дошкольного возраста уже доступны для понимания сложные разнообразные знания о растительном и животном мире. Эти знания подразделяются условно на две большие </w:t>
      </w:r>
      <w:r w:rsidRPr="00F5457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группы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к первой относятся знания, расширяющие кругозор ребёнка, способствующие интеллектуальному развитию, ко второй – знание, определяющие правила поведения человека в природе, раскрывающие нравственное отношение к ней. Отбор </w:t>
      </w:r>
      <w:proofErr w:type="gramStart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последних</w:t>
      </w:r>
      <w:proofErr w:type="gramEnd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особенно важен для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воспитания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действительной любви к природе.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Человек умеющий наблюдать природу, испытывает эстетические переживания. Мир природы своей необычностью, новизной, яркостью эмоционально воздействует на человека, вызывает у него удивление, радость восторг, побуждает к передаче чу</w:t>
      </w:r>
      <w:proofErr w:type="gramStart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вств в сл</w:t>
      </w:r>
      <w:proofErr w:type="gramEnd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ове и деятельности. Но не все способны глубоко проникнуть в мир красоты природы,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воспринимать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её и наслаждаться ею. Необходимо научить ребёнка не только смотреть, но и видеть, не только слушать, но и вслушиваться, беречь красоту природы. Эстетическое невежество отрицательно влияет на интеллектуальное и эстетическое развитие ребёнка.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Обогащение представлений о природе познание её запахов и связей невозможно без эмоционального положительного отношения к ней, поэтому всё общение с природой ребёнка должно быть направленно на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воспитание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его эмоциональной отзывчивости, умение замечать и оценивать красоту природы. При этом существует и другая </w:t>
      </w:r>
      <w:r w:rsidRPr="00F5457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опасность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приучить </w:t>
      </w:r>
      <w:proofErr w:type="gramStart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формально</w:t>
      </w:r>
      <w:proofErr w:type="gramEnd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обращаться с природой, либо спортивно-оздоровительными мероприятиями </w:t>
      </w:r>
      <w:r w:rsidRPr="00F5457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(купание, игры на природе и т. п.)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Основная задача педагогики –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воспитание у детей экологической культуры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фундамент которой составляют достоверные знания, практические умения, направленные на охрану природы. Бережное отношение к природе, осознание важности её охраны необходимо специально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воспитывать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у детей с ранних лет. Если же эту работу пустить на самотёк, то наблюдаются различные отклонения у детей в отношении 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к природе. Прежде всего – </w:t>
      </w:r>
      <w:r w:rsidRPr="00F5457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пассивность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дети стараются своей деятельностью, поведением не наносить вред и ущерб природе, но и по своей инициативе не проявляют необходимой заботы о животных и растениях. Иногда дети наносят ущерб природе из-за недостаточной осведомлённости (собирают в коробочку насекомых, составляют букеты из цветущей земляники, обрывают бутоны растений для угощения "куклам" и др.). Некоторые дети потребительски относятся к природе, особенно </w:t>
      </w:r>
      <w:r w:rsidRPr="00F5457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дикой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собирая чернику, затаптывают её кустики, вырывают с корнем цветущие растения, грибы и т. д. </w:t>
      </w:r>
      <w:proofErr w:type="gramStart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Встречаются дети способные жестоко относится</w:t>
      </w:r>
      <w:proofErr w:type="gramEnd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 </w:t>
      </w:r>
      <w:r w:rsidRPr="00F5457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животным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бить собак, мучить кошек, голубей, топтать дождевых червей.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Исследуя эту проблему, обнаружили интересный </w:t>
      </w:r>
      <w:r w:rsidRPr="00F5457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факт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оказывается, дошкольники бережнее относятся к животным, чем к растениям. </w:t>
      </w:r>
      <w:proofErr w:type="gramStart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Видимо причина в том, что животное легче, чем растение, идентифицировать с собой, наделить его разумом, переживаниями (как это бывает в сказках, сходными со своими собственными.</w:t>
      </w:r>
      <w:proofErr w:type="gramEnd"/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Бездумное, а порой жестокое отношение к природе – результат нравственной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невоспитанности детей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когда они </w:t>
      </w:r>
      <w:proofErr w:type="spellStart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нечутки</w:t>
      </w:r>
      <w:proofErr w:type="spellEnd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 состоянию других людей, тем более животных и растений; не способны к сопереживанию, сочувствию, жалости; не могут понять чужую боль и прийти на помощь. Дети подражают поведению взрослых в природе, их поступкам, отношению к животным, растениям. Взрослые с умыслом или невольно ранят детские души жестким отношением к природе, наносят вред делу гуманности у детей, травмируют их не зрелую психику. Деятельное правление бережного отношения детей к природе наблюдается в играх, при выполнении трудовых обязанностей, в повседневной жизни. Детей надо обучать навыкам ухода за растениями, животными.</w:t>
      </w:r>
    </w:p>
    <w:p w:rsidR="00F5457F" w:rsidRPr="00F5457F" w:rsidRDefault="00F5457F" w:rsidP="00F545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Систематический труд в природе формирует у них привычку заботиться о живом. Мотивы трудовой деятельности могут быть различны. Стимулом к труду может стать интерес к совместной деятельности </w:t>
      </w:r>
      <w:proofErr w:type="gramStart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</w:t>
      </w:r>
      <w:proofErr w:type="gramEnd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взрослыми или 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сверстниками. В качестве действенного мотива выступает познавательный интерес.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Воспитатели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должны помнить </w:t>
      </w:r>
      <w:r w:rsidRPr="00F5457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правило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чем </w:t>
      </w:r>
      <w:proofErr w:type="spellStart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однообразнее</w:t>
      </w:r>
      <w:proofErr w:type="spellEnd"/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привычнее, непривлекательнее процесс труда для детей, тем важнее его мотивировка. Усиление эстетической строки при ознакомлении детей с природой, широкое включение в этот процесс произведений искусства – важный фактор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экологического воспитания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F5457F" w:rsidRPr="00F5457F" w:rsidRDefault="00F5457F" w:rsidP="00F545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Следует отметить, что полноценное общение с природой, насыщенное познавательным интересом и приятными переживаниями, вызывает у ребёнка общее состояние гармонии, душевного равновесия. А это – не что иное, как психическое здоровье, который укрепляет организм в целом и является основой физического здоровья.</w:t>
      </w:r>
    </w:p>
    <w:p w:rsidR="00F5457F" w:rsidRPr="00F5457F" w:rsidRDefault="00F5457F" w:rsidP="00F545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Каждый ребенок должен как можно больше бывать на свежем воздухе – это совершенно необходимо для его здоровья. </w:t>
      </w:r>
      <w:r w:rsidRPr="00F5457F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Прогулка</w:t>
      </w:r>
      <w:r w:rsidRPr="00F5457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</w:t>
      </w:r>
    </w:p>
    <w:p w:rsidR="00C50C55" w:rsidRPr="00F5457F" w:rsidRDefault="00C50C55">
      <w:pPr>
        <w:rPr>
          <w:sz w:val="32"/>
          <w:szCs w:val="32"/>
        </w:rPr>
      </w:pPr>
    </w:p>
    <w:sectPr w:rsidR="00C50C55" w:rsidRPr="00F5457F" w:rsidSect="00F5457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2"/>
    <w:rsid w:val="00934972"/>
    <w:rsid w:val="00C50C55"/>
    <w:rsid w:val="00F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2019-01-22T12:13:00Z</cp:lastPrinted>
  <dcterms:created xsi:type="dcterms:W3CDTF">2019-01-22T12:06:00Z</dcterms:created>
  <dcterms:modified xsi:type="dcterms:W3CDTF">2019-01-22T12:16:00Z</dcterms:modified>
</cp:coreProperties>
</file>