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 учреждение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 общеобразовательная школа с. Живайкино»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«Барышский район»</w:t>
      </w:r>
    </w:p>
    <w:p w:rsidR="00E07E0C" w:rsidRDefault="00E07E0C" w:rsidP="00E07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E07E0C" w:rsidRDefault="00E07E0C" w:rsidP="00E07E0C">
      <w:pPr>
        <w:tabs>
          <w:tab w:val="left" w:pos="0"/>
          <w:tab w:val="left" w:pos="5730"/>
          <w:tab w:val="right" w:pos="9355"/>
          <w:tab w:val="left" w:pos="9720"/>
        </w:tabs>
        <w:spacing w:after="0"/>
        <w:ind w:firstLine="567"/>
        <w:jc w:val="center"/>
        <w:rPr>
          <w:rFonts w:cs="Times New Roman"/>
          <w:sz w:val="28"/>
          <w:szCs w:val="28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spacing w:after="0" w:line="360" w:lineRule="auto"/>
        <w:ind w:firstLine="567"/>
        <w:jc w:val="center"/>
        <w:rPr>
          <w:rFonts w:cs="Times New Roman"/>
          <w:b/>
          <w:spacing w:val="20"/>
          <w:sz w:val="48"/>
          <w:szCs w:val="48"/>
        </w:rPr>
      </w:pPr>
    </w:p>
    <w:p w:rsidR="00E07E0C" w:rsidRDefault="00E07E0C" w:rsidP="00667582">
      <w:pPr>
        <w:shd w:val="clear" w:color="auto" w:fill="FFFFFF"/>
        <w:tabs>
          <w:tab w:val="left" w:pos="540"/>
          <w:tab w:val="left" w:pos="9720"/>
        </w:tabs>
        <w:jc w:val="center"/>
        <w:rPr>
          <w:rFonts w:cs="Times New Roman"/>
          <w:b/>
          <w:sz w:val="40"/>
          <w:szCs w:val="144"/>
        </w:rPr>
      </w:pPr>
      <w:r w:rsidRPr="00CE02E8">
        <w:rPr>
          <w:rFonts w:cs="Times New Roman"/>
          <w:b/>
          <w:sz w:val="40"/>
          <w:szCs w:val="144"/>
        </w:rPr>
        <w:t>ТРАДИЦИОННАЯ</w:t>
      </w:r>
      <w:r w:rsidR="00667582">
        <w:rPr>
          <w:rFonts w:cs="Times New Roman"/>
          <w:b/>
          <w:sz w:val="40"/>
          <w:szCs w:val="144"/>
        </w:rPr>
        <w:t xml:space="preserve"> НАРОДНАЯ ОДЕЖДА</w:t>
      </w:r>
    </w:p>
    <w:p w:rsidR="00667582" w:rsidRPr="00CE02E8" w:rsidRDefault="00667582" w:rsidP="00667582">
      <w:pPr>
        <w:shd w:val="clear" w:color="auto" w:fill="FFFFFF"/>
        <w:tabs>
          <w:tab w:val="left" w:pos="540"/>
          <w:tab w:val="left" w:pos="9720"/>
        </w:tabs>
        <w:jc w:val="center"/>
        <w:rPr>
          <w:rFonts w:cs="Times New Roman"/>
          <w:b/>
          <w:sz w:val="40"/>
          <w:szCs w:val="144"/>
        </w:rPr>
      </w:pPr>
      <w:r>
        <w:rPr>
          <w:rFonts w:cs="Times New Roman"/>
          <w:b/>
          <w:sz w:val="40"/>
          <w:szCs w:val="144"/>
        </w:rPr>
        <w:t>ЧУВАШЕЙ ПОВОЛЖЬЯ</w:t>
      </w:r>
    </w:p>
    <w:p w:rsidR="00E07E0C" w:rsidRPr="00F90D5C" w:rsidRDefault="00E07E0C" w:rsidP="00E07E0C">
      <w:pPr>
        <w:shd w:val="clear" w:color="auto" w:fill="FFFFFF"/>
        <w:tabs>
          <w:tab w:val="left" w:pos="540"/>
          <w:tab w:val="left" w:pos="9720"/>
        </w:tabs>
        <w:spacing w:after="0"/>
        <w:ind w:firstLine="567"/>
        <w:jc w:val="right"/>
        <w:rPr>
          <w:rFonts w:cs="Times New Roman"/>
          <w:sz w:val="28"/>
          <w:szCs w:val="32"/>
        </w:rPr>
      </w:pPr>
      <w:r w:rsidRPr="00F90D5C">
        <w:rPr>
          <w:rFonts w:cs="Times New Roman"/>
          <w:sz w:val="28"/>
          <w:szCs w:val="32"/>
        </w:rPr>
        <w:t>Руководитель Еманеева Т.А.</w:t>
      </w: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spacing w:after="0"/>
        <w:ind w:firstLine="567"/>
        <w:jc w:val="right"/>
        <w:rPr>
          <w:rFonts w:cs="Times New Roman"/>
          <w:sz w:val="28"/>
          <w:szCs w:val="32"/>
        </w:rPr>
      </w:pPr>
      <w:r w:rsidRPr="00F90D5C">
        <w:rPr>
          <w:rFonts w:cs="Times New Roman"/>
          <w:sz w:val="28"/>
          <w:szCs w:val="32"/>
        </w:rPr>
        <w:t>Учащ</w:t>
      </w:r>
      <w:r>
        <w:rPr>
          <w:rFonts w:cs="Times New Roman"/>
          <w:sz w:val="28"/>
          <w:szCs w:val="32"/>
        </w:rPr>
        <w:t>ие</w:t>
      </w:r>
      <w:r w:rsidRPr="00F90D5C">
        <w:rPr>
          <w:rFonts w:cs="Times New Roman"/>
          <w:sz w:val="28"/>
          <w:szCs w:val="32"/>
        </w:rPr>
        <w:t xml:space="preserve">ся </w:t>
      </w:r>
      <w:r>
        <w:rPr>
          <w:rFonts w:cs="Times New Roman"/>
          <w:sz w:val="28"/>
          <w:szCs w:val="32"/>
        </w:rPr>
        <w:t>Муллова Светлана</w:t>
      </w:r>
      <w:proofErr w:type="gramStart"/>
      <w:r w:rsidRPr="00F90D5C">
        <w:rPr>
          <w:rFonts w:cs="Times New Roman"/>
          <w:sz w:val="28"/>
          <w:szCs w:val="32"/>
        </w:rPr>
        <w:t xml:space="preserve">., </w:t>
      </w:r>
      <w:proofErr w:type="gramEnd"/>
      <w:r w:rsidR="00667582">
        <w:rPr>
          <w:rFonts w:cs="Times New Roman"/>
          <w:sz w:val="28"/>
          <w:szCs w:val="32"/>
        </w:rPr>
        <w:t>9</w:t>
      </w:r>
      <w:r w:rsidRPr="00F90D5C">
        <w:rPr>
          <w:rFonts w:cs="Times New Roman"/>
          <w:sz w:val="28"/>
          <w:szCs w:val="32"/>
        </w:rPr>
        <w:t xml:space="preserve"> класс</w:t>
      </w:r>
    </w:p>
    <w:p w:rsidR="00E07E0C" w:rsidRPr="00F90D5C" w:rsidRDefault="00E07E0C" w:rsidP="00E07E0C">
      <w:pPr>
        <w:shd w:val="clear" w:color="auto" w:fill="FFFFFF"/>
        <w:tabs>
          <w:tab w:val="left" w:pos="540"/>
          <w:tab w:val="left" w:pos="9720"/>
        </w:tabs>
        <w:spacing w:after="0"/>
        <w:ind w:firstLine="567"/>
        <w:jc w:val="right"/>
        <w:rPr>
          <w:rFonts w:cs="Times New Roman"/>
          <w:sz w:val="28"/>
          <w:szCs w:val="32"/>
        </w:rPr>
      </w:pPr>
      <w:proofErr w:type="spellStart"/>
      <w:r>
        <w:rPr>
          <w:rFonts w:cs="Times New Roman"/>
          <w:sz w:val="28"/>
          <w:szCs w:val="32"/>
        </w:rPr>
        <w:t>Чиндина</w:t>
      </w:r>
      <w:proofErr w:type="spellEnd"/>
      <w:r>
        <w:rPr>
          <w:rFonts w:cs="Times New Roman"/>
          <w:sz w:val="28"/>
          <w:szCs w:val="32"/>
        </w:rPr>
        <w:t xml:space="preserve"> Дарья, </w:t>
      </w:r>
      <w:r w:rsidR="00667582">
        <w:rPr>
          <w:rFonts w:cs="Times New Roman"/>
          <w:sz w:val="28"/>
          <w:szCs w:val="32"/>
        </w:rPr>
        <w:t>9</w:t>
      </w:r>
      <w:r>
        <w:rPr>
          <w:rFonts w:cs="Times New Roman"/>
          <w:sz w:val="28"/>
          <w:szCs w:val="32"/>
        </w:rPr>
        <w:t xml:space="preserve"> класс</w:t>
      </w:r>
    </w:p>
    <w:p w:rsidR="00E07E0C" w:rsidRPr="00200979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667582" w:rsidRDefault="00667582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E07E0C" w:rsidRPr="00200979" w:rsidRDefault="00E07E0C" w:rsidP="00E07E0C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z w:val="32"/>
          <w:szCs w:val="32"/>
        </w:rPr>
      </w:pPr>
    </w:p>
    <w:p w:rsidR="000A20C9" w:rsidRDefault="000A20C9" w:rsidP="007C79B1">
      <w:pPr>
        <w:spacing w:after="0"/>
        <w:ind w:left="142"/>
        <w:jc w:val="both"/>
        <w:rPr>
          <w:sz w:val="28"/>
          <w:szCs w:val="28"/>
        </w:rPr>
      </w:pPr>
    </w:p>
    <w:p w:rsidR="007C79B1" w:rsidRDefault="007C79B1" w:rsidP="007C79B1">
      <w:pPr>
        <w:spacing w:after="0"/>
        <w:ind w:left="142"/>
        <w:jc w:val="both"/>
        <w:rPr>
          <w:sz w:val="28"/>
          <w:szCs w:val="28"/>
        </w:rPr>
      </w:pPr>
    </w:p>
    <w:p w:rsidR="00E07E0C" w:rsidRDefault="00E07E0C" w:rsidP="008E6D23">
      <w:pPr>
        <w:spacing w:after="0"/>
        <w:jc w:val="both"/>
        <w:rPr>
          <w:sz w:val="28"/>
          <w:szCs w:val="28"/>
        </w:rPr>
      </w:pPr>
    </w:p>
    <w:p w:rsidR="00210031" w:rsidRDefault="00210031" w:rsidP="008E6D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проводимых в нашем поселении</w:t>
      </w:r>
      <w:r w:rsidR="00DC45DA" w:rsidRPr="00DC45DA">
        <w:rPr>
          <w:sz w:val="28"/>
          <w:szCs w:val="28"/>
        </w:rPr>
        <w:t xml:space="preserve"> народны</w:t>
      </w:r>
      <w:r>
        <w:rPr>
          <w:sz w:val="28"/>
          <w:szCs w:val="28"/>
        </w:rPr>
        <w:t>х</w:t>
      </w:r>
      <w:r w:rsidR="00DC45DA" w:rsidRPr="00DC45DA">
        <w:rPr>
          <w:sz w:val="28"/>
          <w:szCs w:val="28"/>
        </w:rPr>
        <w:t xml:space="preserve"> гуляния</w:t>
      </w:r>
      <w:r>
        <w:rPr>
          <w:sz w:val="28"/>
          <w:szCs w:val="28"/>
        </w:rPr>
        <w:t>х</w:t>
      </w:r>
      <w:r w:rsidR="00DC45DA" w:rsidRPr="00DC45DA">
        <w:rPr>
          <w:sz w:val="28"/>
          <w:szCs w:val="28"/>
        </w:rPr>
        <w:t xml:space="preserve"> и концерт</w:t>
      </w:r>
      <w:r>
        <w:rPr>
          <w:sz w:val="28"/>
          <w:szCs w:val="28"/>
        </w:rPr>
        <w:t>ахчасто</w:t>
      </w:r>
      <w:r w:rsidR="00DC45DA" w:rsidRPr="00DC45DA">
        <w:rPr>
          <w:sz w:val="28"/>
          <w:szCs w:val="28"/>
        </w:rPr>
        <w:t xml:space="preserve"> можно встретить людей в красивой, нарядной и необычной национальной одежде. Эта одежда всегда вызывает интерес своей колоритностью, многообразием узоров и элемент</w:t>
      </w:r>
      <w:r w:rsidR="007B1429">
        <w:rPr>
          <w:sz w:val="28"/>
          <w:szCs w:val="28"/>
        </w:rPr>
        <w:t>ов</w:t>
      </w:r>
      <w:r w:rsidR="00DC45DA" w:rsidRPr="00DC45DA">
        <w:rPr>
          <w:sz w:val="28"/>
          <w:szCs w:val="28"/>
        </w:rPr>
        <w:t xml:space="preserve">. Особенно привлекательны платья, а узоры и различные символы на них рождают много вопросов. </w:t>
      </w:r>
      <w:r>
        <w:rPr>
          <w:sz w:val="28"/>
          <w:szCs w:val="28"/>
        </w:rPr>
        <w:t>Ч</w:t>
      </w:r>
      <w:r w:rsidR="00DC45DA" w:rsidRPr="00DC45DA">
        <w:rPr>
          <w:sz w:val="28"/>
          <w:szCs w:val="28"/>
        </w:rPr>
        <w:t>тобы окунуться в удивительный мир чувашского народа и его культуры, мы решили подробнее изучить чувашское национальное платье.</w:t>
      </w:r>
    </w:p>
    <w:p w:rsidR="003110DB" w:rsidRDefault="00AE5289" w:rsidP="008E6D23">
      <w:pPr>
        <w:spacing w:after="0"/>
        <w:jc w:val="both"/>
        <w:rPr>
          <w:sz w:val="28"/>
          <w:szCs w:val="28"/>
        </w:rPr>
      </w:pPr>
      <w:r w:rsidRPr="00AE5289">
        <w:rPr>
          <w:sz w:val="28"/>
          <w:szCs w:val="28"/>
        </w:rPr>
        <w:t>Большую роль в формировании костюма играло место проживания чувашей, заимствовавших детали одеяния своих соседей. Костюм верховых чувашей (</w:t>
      </w:r>
      <w:proofErr w:type="spellStart"/>
      <w:r w:rsidRPr="00AE5289">
        <w:rPr>
          <w:sz w:val="28"/>
          <w:szCs w:val="28"/>
        </w:rPr>
        <w:t>вирьял</w:t>
      </w:r>
      <w:proofErr w:type="spellEnd"/>
      <w:r w:rsidRPr="00AE5289">
        <w:rPr>
          <w:sz w:val="28"/>
          <w:szCs w:val="28"/>
        </w:rPr>
        <w:t xml:space="preserve">) был схож с костюмом финно-угорских народов России </w:t>
      </w:r>
      <w:r w:rsidR="003110DB">
        <w:rPr>
          <w:sz w:val="28"/>
          <w:szCs w:val="28"/>
        </w:rPr>
        <w:t>–</w:t>
      </w:r>
      <w:r w:rsidRPr="00AE5289">
        <w:rPr>
          <w:sz w:val="28"/>
          <w:szCs w:val="28"/>
        </w:rPr>
        <w:t xml:space="preserve"> марийцев</w:t>
      </w:r>
      <w:r w:rsidR="003110DB">
        <w:rPr>
          <w:sz w:val="28"/>
          <w:szCs w:val="28"/>
        </w:rPr>
        <w:t>.</w:t>
      </w:r>
    </w:p>
    <w:p w:rsidR="00AE5289" w:rsidRDefault="00AE5289" w:rsidP="008E6D23">
      <w:pPr>
        <w:spacing w:after="0"/>
        <w:jc w:val="both"/>
        <w:rPr>
          <w:sz w:val="28"/>
          <w:szCs w:val="28"/>
        </w:rPr>
      </w:pPr>
      <w:r w:rsidRPr="00AE5289">
        <w:rPr>
          <w:sz w:val="28"/>
          <w:szCs w:val="28"/>
        </w:rPr>
        <w:t>В костюме низовых чувашей (</w:t>
      </w:r>
      <w:proofErr w:type="spellStart"/>
      <w:r w:rsidRPr="00AE5289">
        <w:rPr>
          <w:sz w:val="28"/>
          <w:szCs w:val="28"/>
        </w:rPr>
        <w:t>анатри</w:t>
      </w:r>
      <w:proofErr w:type="spellEnd"/>
      <w:r w:rsidRPr="00AE5289">
        <w:rPr>
          <w:sz w:val="28"/>
          <w:szCs w:val="28"/>
        </w:rPr>
        <w:t xml:space="preserve">), соседствовавших с татарами, в пошиве платьев использовались оборки, основным цветом фартука являлся красный. </w:t>
      </w:r>
    </w:p>
    <w:p w:rsidR="00F92D94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  <w:szCs w:val="28"/>
        </w:rPr>
        <w:t>В старинном чувашском женском наряде нет ни одной незначительной или случайной детали.</w:t>
      </w:r>
      <w:r w:rsidRPr="000C30B2">
        <w:rPr>
          <w:sz w:val="28"/>
        </w:rPr>
        <w:t xml:space="preserve"> Каждая из них имеет свой смысл и предназначение.</w:t>
      </w: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Pr="007C79B1" w:rsidRDefault="007C79B1" w:rsidP="007C79B1">
      <w:pPr>
        <w:spacing w:after="0"/>
        <w:jc w:val="center"/>
        <w:rPr>
          <w:b/>
          <w:sz w:val="32"/>
        </w:rPr>
      </w:pPr>
      <w:r w:rsidRPr="007C79B1">
        <w:rPr>
          <w:b/>
          <w:sz w:val="32"/>
        </w:rPr>
        <w:t>Платье.</w:t>
      </w:r>
    </w:p>
    <w:p w:rsidR="000C30B2" w:rsidRP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Старинный праздничный женский костюм состоит из </w:t>
      </w:r>
      <w:proofErr w:type="spellStart"/>
      <w:r w:rsidRPr="000C30B2">
        <w:rPr>
          <w:sz w:val="28"/>
        </w:rPr>
        <w:t>туникообразнойхолщевой</w:t>
      </w:r>
      <w:proofErr w:type="spellEnd"/>
      <w:r w:rsidRPr="000C30B2">
        <w:rPr>
          <w:sz w:val="28"/>
        </w:rPr>
        <w:t xml:space="preserve"> рубашки (</w:t>
      </w:r>
      <w:proofErr w:type="spellStart"/>
      <w:r w:rsidRPr="000C30B2">
        <w:rPr>
          <w:sz w:val="28"/>
        </w:rPr>
        <w:t>кепе</w:t>
      </w:r>
      <w:proofErr w:type="spellEnd"/>
      <w:r w:rsidRPr="000C30B2">
        <w:rPr>
          <w:sz w:val="28"/>
        </w:rPr>
        <w:t>)</w:t>
      </w:r>
      <w:r w:rsidR="007C79B1">
        <w:rPr>
          <w:sz w:val="28"/>
        </w:rPr>
        <w:t>.</w:t>
      </w:r>
      <w:r w:rsidRPr="000C30B2">
        <w:rPr>
          <w:sz w:val="28"/>
        </w:rPr>
        <w:t xml:space="preserve"> Передняя и задняя ее части состояли из одного полотнища, перегнутого в плечах пополам. Для шеи делали вырез, по бокам вставляли клинья, рукава вшивали под прямым углом, в пройму и подмышки вставляли ластовицы. Ластовица – вставка под мышкой у рубахи</w:t>
      </w:r>
      <w:r>
        <w:rPr>
          <w:sz w:val="28"/>
        </w:rPr>
        <w:t xml:space="preserve">. </w:t>
      </w:r>
      <w:r w:rsidRPr="000C30B2">
        <w:rPr>
          <w:sz w:val="28"/>
        </w:rPr>
        <w:t xml:space="preserve">  Длина рубашки доходила до икр.  В районе груди делали разрез.  Ворот</w:t>
      </w:r>
      <w:r>
        <w:rPr>
          <w:sz w:val="28"/>
        </w:rPr>
        <w:t>,</w:t>
      </w:r>
      <w:r w:rsidRPr="000C30B2">
        <w:rPr>
          <w:sz w:val="28"/>
        </w:rPr>
        <w:t xml:space="preserve"> разрез и плечевой шов украшали узкими полосками орнамента.  Нагрудную часть украшали узоры</w:t>
      </w:r>
      <w:r w:rsidR="003110DB">
        <w:rPr>
          <w:sz w:val="28"/>
        </w:rPr>
        <w:t>, имеющие</w:t>
      </w:r>
      <w:r w:rsidRPr="000C30B2">
        <w:rPr>
          <w:sz w:val="28"/>
        </w:rPr>
        <w:t xml:space="preserve"> форму ромба.  Розетки вышивались попарно по обеим сторонам грудного разреза женской рубашки.  Древнее смысловое значение их связано с символом солнца.</w:t>
      </w: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>Подол рубашки по сравнению с другими частями, вышивался более скромно, в его украшении наблюдался строгий ритм. Большую роль играли ритмичное чередование широких и узких полос, включающих в себя нашивки и геометрические узоры.</w:t>
      </w: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Рубашку подпоясывали плетеным </w:t>
      </w:r>
      <w:r w:rsidRPr="00DC45DA">
        <w:rPr>
          <w:sz w:val="28"/>
        </w:rPr>
        <w:t>поясом</w:t>
      </w:r>
      <w:r w:rsidRPr="000C30B2">
        <w:rPr>
          <w:sz w:val="28"/>
        </w:rPr>
        <w:t xml:space="preserve"> с крупными кистями, полосками кумача, покрытыми вышивкой, аппликацией.  Он  являлся характерным украшением костюма.  </w:t>
      </w:r>
    </w:p>
    <w:p w:rsidR="003D7470" w:rsidRPr="003110DB" w:rsidRDefault="003D7470" w:rsidP="003D7470">
      <w:pPr>
        <w:spacing w:after="0"/>
        <w:jc w:val="both"/>
        <w:rPr>
          <w:sz w:val="28"/>
        </w:rPr>
      </w:pPr>
      <w:r w:rsidRPr="003110DB">
        <w:rPr>
          <w:sz w:val="28"/>
        </w:rPr>
        <w:t>Домотканое платье из пестряди темного колорита возникло сравнительно недавно, в XIX в., из утилитарных соображений. Оно использовалось в повседневности как менее маркое. В подобных платьях даже стали выходить на полевые работы и праздники, хотя его колорит явно не соответствовал понятию «сакральная чистота». В старину в период цветения ржи запрещалось носить сакрально нечистые наряды. За платье из пестряди, носимое в это время, наказывали, выливая на него 41 ведро ключевой воды.</w:t>
      </w:r>
    </w:p>
    <w:p w:rsidR="000C30B2" w:rsidRDefault="000C30B2" w:rsidP="000C30B2">
      <w:pPr>
        <w:spacing w:after="0"/>
        <w:jc w:val="both"/>
        <w:rPr>
          <w:sz w:val="28"/>
        </w:rPr>
      </w:pPr>
    </w:p>
    <w:p w:rsidR="000C30B2" w:rsidRPr="00712E79" w:rsidRDefault="000C30B2" w:rsidP="000C30B2">
      <w:pPr>
        <w:spacing w:after="0"/>
        <w:jc w:val="center"/>
        <w:rPr>
          <w:b/>
          <w:sz w:val="32"/>
        </w:rPr>
      </w:pPr>
      <w:r w:rsidRPr="00712E79">
        <w:rPr>
          <w:b/>
          <w:sz w:val="32"/>
        </w:rPr>
        <w:t>Головной убор</w:t>
      </w:r>
    </w:p>
    <w:p w:rsidR="000C30B2" w:rsidRDefault="000C30B2" w:rsidP="000C30B2">
      <w:pPr>
        <w:spacing w:after="0"/>
        <w:jc w:val="center"/>
        <w:rPr>
          <w:sz w:val="28"/>
        </w:rPr>
      </w:pPr>
    </w:p>
    <w:p w:rsidR="000C30B2" w:rsidRDefault="000C30B2" w:rsidP="000C30B2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Головные уборы играют большую роль в завершенности старинного женского костюма. Они отличались разнообразием и изяществом.  Замужние женщины и девушки  носили разные головные уборы.  Замужняя женщина по древнему обычаю должна была тщательно закрывать свои волосы от постороннего глаза.  Нельзя было с непокрытой головой  выходить из дома, заниматься домашними делами.  Они покрывали голову сурпаном – полоской белого холста, концы которого украшали тканым узором, кружевами.  Этот головной убор закрепляли на голове с помощью </w:t>
      </w:r>
      <w:r w:rsidR="00814A23" w:rsidRPr="00814A23">
        <w:rPr>
          <w:sz w:val="28"/>
        </w:rPr>
        <w:t>платка (пус тутри)</w:t>
      </w:r>
      <w:r w:rsidR="00814A23">
        <w:rPr>
          <w:sz w:val="28"/>
        </w:rPr>
        <w:t>.</w:t>
      </w:r>
    </w:p>
    <w:p w:rsidR="00814A23" w:rsidRDefault="00814A23" w:rsidP="000C30B2">
      <w:pPr>
        <w:spacing w:after="0"/>
        <w:jc w:val="both"/>
        <w:rPr>
          <w:sz w:val="28"/>
        </w:rPr>
      </w:pPr>
      <w:r w:rsidRPr="00814A23">
        <w:rPr>
          <w:sz w:val="28"/>
        </w:rPr>
        <w:t>Сурпан был длинный и покрывал всю голову. Средняя часть делалась из белого полотна, а концы сурпанов украшались узорноткаными полосками, лентами</w:t>
      </w:r>
      <w:r w:rsidR="003110DB">
        <w:rPr>
          <w:sz w:val="28"/>
        </w:rPr>
        <w:t xml:space="preserve">, </w:t>
      </w:r>
      <w:r w:rsidRPr="00814A23">
        <w:rPr>
          <w:sz w:val="28"/>
        </w:rPr>
        <w:t xml:space="preserve">кружевами (шатакла). </w:t>
      </w:r>
      <w:proofErr w:type="spellStart"/>
      <w:r w:rsidRPr="00814A23">
        <w:rPr>
          <w:sz w:val="28"/>
        </w:rPr>
        <w:t>Узорнотканые</w:t>
      </w:r>
      <w:proofErr w:type="spellEnd"/>
      <w:r w:rsidRPr="00814A23">
        <w:rPr>
          <w:sz w:val="28"/>
        </w:rPr>
        <w:t xml:space="preserve"> полоски выступали на сурпанах в виде таких узоров, как квадраты, ромбы, кресты и т. п. Сурпан закреплялся головной повязкой (пус тутри).</w:t>
      </w:r>
    </w:p>
    <w:p w:rsidR="003110DB" w:rsidRDefault="003110DB" w:rsidP="000C30B2">
      <w:pPr>
        <w:spacing w:after="0"/>
        <w:jc w:val="both"/>
        <w:rPr>
          <w:sz w:val="28"/>
        </w:rPr>
      </w:pPr>
      <w:r w:rsidRPr="003110DB">
        <w:rPr>
          <w:sz w:val="28"/>
        </w:rPr>
        <w:t>В национальном женском костюме большую роль играют головные уборы из бисера, мелких раковини монет.Древнейшей функцией украшений былоих магическое предназначение (обереги), защита от злых духов и других опасностей.</w:t>
      </w:r>
    </w:p>
    <w:p w:rsidR="003110DB" w:rsidRPr="00814A23" w:rsidRDefault="008D71EF" w:rsidP="000C30B2">
      <w:pPr>
        <w:spacing w:after="0"/>
        <w:jc w:val="both"/>
        <w:rPr>
          <w:sz w:val="28"/>
        </w:rPr>
      </w:pPr>
      <w:r>
        <w:rPr>
          <w:sz w:val="28"/>
        </w:rPr>
        <w:t>Г</w:t>
      </w:r>
      <w:r w:rsidRPr="008D71EF">
        <w:rPr>
          <w:sz w:val="28"/>
        </w:rPr>
        <w:t>оловной убор девушки тухъя</w:t>
      </w:r>
      <w:r>
        <w:rPr>
          <w:sz w:val="28"/>
        </w:rPr>
        <w:t xml:space="preserve">. </w:t>
      </w:r>
      <w:proofErr w:type="gramStart"/>
      <w:r w:rsidRPr="008D71EF">
        <w:rPr>
          <w:sz w:val="28"/>
        </w:rPr>
        <w:t>Тухъи бывают двух видов - островерхие и без острия.</w:t>
      </w:r>
      <w:proofErr w:type="gramEnd"/>
      <w:r w:rsidRPr="008D71EF">
        <w:rPr>
          <w:sz w:val="28"/>
        </w:rPr>
        <w:t xml:space="preserve"> У тухъи нет наспинной части. Девичьи уборы сплошь покрыты узорами из бисера. Серебро использовалось при украшении наушных деталей и нижних краев.</w:t>
      </w:r>
    </w:p>
    <w:p w:rsidR="007C79B1" w:rsidRDefault="007C79B1" w:rsidP="000C30B2">
      <w:pPr>
        <w:spacing w:after="0" w:line="377" w:lineRule="atLeast"/>
        <w:ind w:firstLine="900"/>
        <w:jc w:val="center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0C30B2" w:rsidRDefault="000C30B2" w:rsidP="000C30B2">
      <w:pPr>
        <w:spacing w:after="0" w:line="377" w:lineRule="atLeast"/>
        <w:ind w:firstLine="900"/>
        <w:jc w:val="center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Обувь.</w:t>
      </w:r>
    </w:p>
    <w:p w:rsidR="007C79B1" w:rsidRPr="0046270E" w:rsidRDefault="007C79B1" w:rsidP="000C30B2">
      <w:pPr>
        <w:spacing w:after="0" w:line="377" w:lineRule="atLeast"/>
        <w:ind w:firstLine="900"/>
        <w:jc w:val="center"/>
        <w:rPr>
          <w:rFonts w:eastAsia="Times New Roman" w:cs="Times New Roman"/>
          <w:szCs w:val="24"/>
        </w:rPr>
      </w:pP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Самой распространенной обувью были лапти.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На ногах носили лапти из липового лыка. Их делали с низкими бортами. Под лапти низовые чуваши надевали суконные или шерстяные чулки, верховые – толсто намотанные черные онучи оплетенные оборами. </w:t>
      </w:r>
      <w:r w:rsidRPr="0046270E">
        <w:rPr>
          <w:rFonts w:eastAsia="Times New Roman" w:cs="Times New Roman"/>
          <w:sz w:val="28"/>
        </w:rPr>
        <w:t> </w:t>
      </w: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Плелись лапти без различия правой и левой ноги. </w:t>
      </w:r>
    </w:p>
    <w:p w:rsidR="000C30B2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</w:p>
    <w:p w:rsidR="00712E79" w:rsidRDefault="00712E79" w:rsidP="00712E79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  <w:r w:rsidRPr="00712E79">
        <w:rPr>
          <w:rFonts w:eastAsia="Times New Roman" w:cs="Times New Roman"/>
          <w:b/>
          <w:sz w:val="32"/>
          <w:szCs w:val="24"/>
        </w:rPr>
        <w:t>Аксессуары</w:t>
      </w:r>
    </w:p>
    <w:p w:rsidR="007C79B1" w:rsidRPr="00712E79" w:rsidRDefault="007C79B1" w:rsidP="00712E79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</w:p>
    <w:p w:rsid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Женский костюм включал в себя шейные, наплечные, нагрудные и поясные украшения. Когда-то они имели функции оберегов и талисманов, но со временем стали просто обозначать возраст и социальный статус обладательницы. Например, чем тяжелее и разнообразнее была расшивка </w:t>
      </w:r>
      <w:proofErr w:type="spellStart"/>
      <w:r w:rsidRPr="00712E79">
        <w:rPr>
          <w:rFonts w:eastAsia="Times New Roman" w:cs="Times New Roman"/>
          <w:sz w:val="28"/>
          <w:szCs w:val="24"/>
        </w:rPr>
        <w:t>хушпу</w:t>
      </w:r>
      <w:proofErr w:type="spellEnd"/>
      <w:r w:rsidRPr="00712E79">
        <w:rPr>
          <w:rFonts w:eastAsia="Times New Roman" w:cs="Times New Roman"/>
          <w:sz w:val="28"/>
          <w:szCs w:val="24"/>
        </w:rPr>
        <w:t>, тем зажиточнее считалась владелица.</w:t>
      </w:r>
    </w:p>
    <w:p w:rsid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Убранство замужней женщины - ожерелье </w:t>
      </w:r>
      <w:proofErr w:type="gramStart"/>
      <w:r w:rsidRPr="00712E79">
        <w:rPr>
          <w:rFonts w:eastAsia="Times New Roman" w:cs="Times New Roman"/>
          <w:sz w:val="28"/>
          <w:szCs w:val="24"/>
        </w:rPr>
        <w:t>суха</w:t>
      </w:r>
      <w:proofErr w:type="gramEnd"/>
      <w:r w:rsidRPr="00712E79">
        <w:rPr>
          <w:rFonts w:eastAsia="Times New Roman" w:cs="Times New Roman"/>
          <w:sz w:val="28"/>
          <w:szCs w:val="24"/>
        </w:rPr>
        <w:t xml:space="preserve"> – состояло из густой сетки бус различной величины, и нашитых монеток.</w:t>
      </w:r>
    </w:p>
    <w:p w:rsidR="00712E79" w:rsidRP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712E79">
        <w:rPr>
          <w:rFonts w:eastAsia="Times New Roman" w:cs="Times New Roman"/>
          <w:sz w:val="28"/>
          <w:szCs w:val="24"/>
        </w:rPr>
        <w:t xml:space="preserve">Украшением девушек было ожерелье </w:t>
      </w:r>
      <w:proofErr w:type="spellStart"/>
      <w:r w:rsidRPr="00712E79">
        <w:rPr>
          <w:rFonts w:eastAsia="Times New Roman" w:cs="Times New Roman"/>
          <w:sz w:val="28"/>
          <w:szCs w:val="24"/>
        </w:rPr>
        <w:t>ука</w:t>
      </w:r>
      <w:proofErr w:type="spellEnd"/>
      <w:r w:rsidRPr="00712E79">
        <w:rPr>
          <w:rFonts w:eastAsia="Times New Roman" w:cs="Times New Roman"/>
          <w:sz w:val="28"/>
          <w:szCs w:val="24"/>
        </w:rPr>
        <w:t xml:space="preserve"> с основой из холста или кожи, расшитой бисером, бусами и монетами.</w:t>
      </w:r>
    </w:p>
    <w:p w:rsidR="00712E79" w:rsidRPr="00712E79" w:rsidRDefault="00712E79" w:rsidP="00712E79">
      <w:pPr>
        <w:spacing w:after="0" w:line="377" w:lineRule="atLeast"/>
        <w:ind w:firstLine="900"/>
        <w:jc w:val="both"/>
        <w:rPr>
          <w:rFonts w:eastAsia="Times New Roman" w:cs="Times New Roman"/>
          <w:bCs/>
          <w:sz w:val="28"/>
          <w:szCs w:val="32"/>
          <w:bdr w:val="none" w:sz="0" w:space="0" w:color="auto" w:frame="1"/>
        </w:rPr>
      </w:pPr>
    </w:p>
    <w:p w:rsidR="000C30B2" w:rsidRPr="0046270E" w:rsidRDefault="000C30B2" w:rsidP="000C30B2">
      <w:pPr>
        <w:spacing w:after="0" w:line="377" w:lineRule="atLeast"/>
        <w:ind w:firstLine="900"/>
        <w:jc w:val="center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Вышивка (</w:t>
      </w:r>
      <w:proofErr w:type="spellStart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тĕ</w:t>
      </w:r>
      <w:proofErr w:type="gramStart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р</w:t>
      </w:r>
      <w:proofErr w:type="gramEnd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ĕ</w:t>
      </w:r>
      <w:proofErr w:type="spellEnd"/>
      <w:r w:rsidRPr="0046270E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)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0C30B2" w:rsidRPr="0046270E" w:rsidRDefault="000C30B2" w:rsidP="000C30B2">
      <w:pPr>
        <w:spacing w:after="0" w:line="377" w:lineRule="atLeast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Вышивка в искусстве чувашского народа – яркое и оригинальное явление.</w:t>
      </w:r>
    </w:p>
    <w:p w:rsidR="000C30B2" w:rsidRPr="0046270E" w:rsidRDefault="000C30B2" w:rsidP="00712E79">
      <w:pPr>
        <w:spacing w:after="0"/>
        <w:ind w:firstLine="900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В костюме женщины она служила не только украшением; </w:t>
      </w:r>
      <w:r w:rsidRPr="0046270E">
        <w:rPr>
          <w:rFonts w:eastAsia="Times New Roman" w:cs="Times New Roman"/>
          <w:sz w:val="28"/>
        </w:rPr>
        <w:t> </w:t>
      </w: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главное ее предназначение оберегать, защищать владелицу от злых духов.</w:t>
      </w:r>
    </w:p>
    <w:p w:rsidR="00712E79" w:rsidRPr="00C2015C" w:rsidRDefault="00712E79" w:rsidP="00712E79">
      <w:pPr>
        <w:spacing w:after="0"/>
        <w:jc w:val="both"/>
        <w:rPr>
          <w:sz w:val="28"/>
        </w:rPr>
      </w:pPr>
      <w:r w:rsidRPr="00C2015C">
        <w:rPr>
          <w:sz w:val="28"/>
        </w:rPr>
        <w:t>Вышивка служила не только украшением одежды, но и оберегом от злых духов. Материалом для вышивания являлся белый холст (конопляный, льняной).</w:t>
      </w:r>
    </w:p>
    <w:p w:rsidR="00712E79" w:rsidRP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Искусству вышивания девочек начинали обучать с 6-7-летнего возраста. Каждая девушка готовила себе приданое, в комплект которого входила одежда на все случаи жизни: для будней и свадеб, религиозных и трудовых праздников. Например, к свадьбе девушка готовила покрывало невесты, платок жениха, свадебную подушку, головные повязки, набедренные украшения и множество полотенец. У богатых неве</w:t>
      </w:r>
      <w:proofErr w:type="gramStart"/>
      <w:r w:rsidRPr="00712E79">
        <w:rPr>
          <w:sz w:val="28"/>
        </w:rPr>
        <w:t>ст в пр</w:t>
      </w:r>
      <w:proofErr w:type="gramEnd"/>
      <w:r w:rsidRPr="00712E79">
        <w:rPr>
          <w:sz w:val="28"/>
        </w:rPr>
        <w:t>иданом насчитывалось не менее ста рубах, большинство которых было украшено вышивкой. По качеству и количеству приданого определяли, насколько аккуратна и трудолюбива невеста, владеет ли она мастерством рукоделия. Одним из главных критериев мастерства было аккуратное выполнение швов с изнаночной стороны изделия: нельзя было оставлять узелков и концов ниток.</w:t>
      </w:r>
    </w:p>
    <w:p w:rsidR="00712E79" w:rsidRP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Вышивали шерстяными, льняными, шелковыми нитками. Толщина ниток для вышивания зависела от холста. Вышивальщицы сами красили пряжу</w:t>
      </w:r>
      <w:proofErr w:type="gramStart"/>
      <w:r w:rsidRPr="00712E79">
        <w:rPr>
          <w:sz w:val="28"/>
        </w:rPr>
        <w:t>.П</w:t>
      </w:r>
      <w:proofErr w:type="gramEnd"/>
      <w:r w:rsidRPr="00712E79">
        <w:rPr>
          <w:sz w:val="28"/>
        </w:rPr>
        <w:t>рименяли разнообразные красители — плоды, цветы, листья, корни растений, кору деревьев, золу, сажу, глину и даже птичий помет. Основными цветами в старинных вышивках были мареновый (красный цвет разных оттенков), красный, черный, в небольшом количестве синий, зеленый и желтый.</w:t>
      </w:r>
    </w:p>
    <w:p w:rsidR="00C2015C" w:rsidRDefault="00712E79" w:rsidP="00C2015C">
      <w:pPr>
        <w:spacing w:after="0"/>
        <w:jc w:val="both"/>
        <w:rPr>
          <w:sz w:val="28"/>
        </w:rPr>
      </w:pPr>
      <w:r w:rsidRPr="00712E79">
        <w:rPr>
          <w:sz w:val="28"/>
        </w:rPr>
        <w:t xml:space="preserve">Основные элементы узора выполнялись черным цветом — цветом добра. </w:t>
      </w:r>
      <w:r w:rsidR="00C2015C" w:rsidRPr="000C30B2">
        <w:rPr>
          <w:sz w:val="28"/>
        </w:rPr>
        <w:t>Черный цвет плодородной земли, в сочетании с красным символизирует брак, начало жизни, выражает идею возрождающегося начала.</w:t>
      </w:r>
    </w:p>
    <w:p w:rsidR="00C2015C" w:rsidRDefault="00712E79" w:rsidP="00C2015C">
      <w:pPr>
        <w:spacing w:after="0"/>
        <w:jc w:val="both"/>
        <w:rPr>
          <w:sz w:val="28"/>
        </w:rPr>
      </w:pPr>
      <w:r w:rsidRPr="00712E79">
        <w:rPr>
          <w:sz w:val="28"/>
        </w:rPr>
        <w:t>Узоры заполнялись преимущественно красным цветом</w:t>
      </w:r>
      <w:r w:rsidR="00C2015C">
        <w:rPr>
          <w:sz w:val="28"/>
        </w:rPr>
        <w:t xml:space="preserve">. </w:t>
      </w:r>
      <w:r w:rsidR="00C2015C" w:rsidRPr="000C30B2">
        <w:rPr>
          <w:sz w:val="28"/>
        </w:rPr>
        <w:t xml:space="preserve">Красный цвет в творчестве чуваш связан с понятием прекрасного – это символ огня, солнца, цвет жизни, любви и отваги.  </w:t>
      </w:r>
    </w:p>
    <w:p w:rsidR="00C2015C" w:rsidRDefault="00C2015C" w:rsidP="00712E79">
      <w:pPr>
        <w:spacing w:after="0"/>
        <w:jc w:val="both"/>
        <w:rPr>
          <w:sz w:val="28"/>
        </w:rPr>
      </w:pPr>
      <w:r w:rsidRPr="000C30B2">
        <w:rPr>
          <w:sz w:val="28"/>
        </w:rPr>
        <w:t xml:space="preserve">Зеленый является признаком жизни – </w:t>
      </w:r>
      <w:r>
        <w:rPr>
          <w:sz w:val="28"/>
        </w:rPr>
        <w:t xml:space="preserve">роста и развития растительности, </w:t>
      </w:r>
      <w:r w:rsidR="00712E79" w:rsidRPr="00712E79">
        <w:rPr>
          <w:sz w:val="28"/>
        </w:rPr>
        <w:t xml:space="preserve"> цветом природы, желты</w:t>
      </w:r>
      <w:r>
        <w:rPr>
          <w:sz w:val="28"/>
        </w:rPr>
        <w:t>й</w:t>
      </w:r>
      <w:r w:rsidR="00712E79" w:rsidRPr="00712E79">
        <w:rPr>
          <w:sz w:val="28"/>
        </w:rPr>
        <w:t xml:space="preserve"> — цветом солнца, сини</w:t>
      </w:r>
      <w:r>
        <w:rPr>
          <w:sz w:val="28"/>
        </w:rPr>
        <w:t>й</w:t>
      </w:r>
      <w:r w:rsidR="00712E79" w:rsidRPr="00712E79">
        <w:rPr>
          <w:sz w:val="28"/>
        </w:rPr>
        <w:t xml:space="preserve"> — цвет волшебства. </w:t>
      </w:r>
    </w:p>
    <w:p w:rsidR="00712E79" w:rsidRDefault="00712E79" w:rsidP="00712E79">
      <w:pPr>
        <w:spacing w:after="0"/>
        <w:jc w:val="both"/>
        <w:rPr>
          <w:sz w:val="28"/>
        </w:rPr>
      </w:pPr>
      <w:r w:rsidRPr="00712E79">
        <w:rPr>
          <w:sz w:val="28"/>
        </w:rPr>
        <w:t>Все эти цвета прекрасно сочетались на белом фоне — белый цвет — символ чистоты, правдивости и мудрости. Для красочности и выразительности изделий применялись различные украшения: тесьма, кружева, монеты, бисер, раковины.</w:t>
      </w:r>
    </w:p>
    <w:p w:rsidR="00EB65E3" w:rsidRDefault="00EB65E3" w:rsidP="00EB65E3">
      <w:pPr>
        <w:spacing w:after="0"/>
        <w:jc w:val="both"/>
        <w:rPr>
          <w:sz w:val="28"/>
        </w:rPr>
      </w:pPr>
      <w:r w:rsidRPr="00712E79">
        <w:rPr>
          <w:sz w:val="28"/>
        </w:rPr>
        <w:t>Чувашский орнамент – это не</w:t>
      </w:r>
      <w:r>
        <w:rPr>
          <w:sz w:val="28"/>
        </w:rPr>
        <w:t xml:space="preserve"> только</w:t>
      </w:r>
      <w:r w:rsidRPr="00712E79">
        <w:rPr>
          <w:sz w:val="28"/>
        </w:rPr>
        <w:t xml:space="preserve"> символика цвета, цветовых соотношений, но и символика знаков.</w:t>
      </w:r>
    </w:p>
    <w:p w:rsidR="00EB65E3" w:rsidRDefault="00EB65E3" w:rsidP="00EB65E3">
      <w:pPr>
        <w:spacing w:after="0"/>
        <w:jc w:val="both"/>
        <w:rPr>
          <w:sz w:val="28"/>
        </w:rPr>
      </w:pPr>
      <w:r w:rsidRPr="00EB65E3">
        <w:rPr>
          <w:sz w:val="28"/>
        </w:rPr>
        <w:t xml:space="preserve">Прямой горизонтальной линией обозначали поверхность земли, горизонтальной волнистой – воду, а вертикальной волнистой – дождь, треугольником – горы, скрещивающимися линиями – огонь и молнию. Солнце и луну – источники света </w:t>
      </w:r>
      <w:r w:rsidRPr="00EB65E3">
        <w:rPr>
          <w:sz w:val="28"/>
        </w:rPr>
        <w:lastRenderedPageBreak/>
        <w:t xml:space="preserve">– обозначали фигурками в виде круга, квадрата и ромба. Основным символом был ромб, наделённый множеством значений. Ромб с отростками - это символ солнца, огня и плодородия, возрождения жизни, а цепочка ромбов означала «древо жизни».  Изображение солнца присутствовало на всех платьях. Чуваши считали, что Солнце даёт силу и жизнь всему живому на земле. </w:t>
      </w:r>
    </w:p>
    <w:p w:rsidR="00712E79" w:rsidRPr="00712E79" w:rsidRDefault="00EB65E3" w:rsidP="00712E79">
      <w:pPr>
        <w:spacing w:after="0"/>
        <w:jc w:val="both"/>
        <w:rPr>
          <w:sz w:val="28"/>
        </w:rPr>
      </w:pPr>
      <w:r>
        <w:rPr>
          <w:sz w:val="28"/>
        </w:rPr>
        <w:t>Ч</w:t>
      </w:r>
      <w:r w:rsidR="00712E79" w:rsidRPr="00712E79">
        <w:rPr>
          <w:sz w:val="28"/>
        </w:rPr>
        <w:t>аще всего геометрические узорысочетались со стилизованными фигурами людей, птиц, животных, древа жизни, которые имели самые разнообразные формы. Эти знаки на холсте могли о многом рассказать, каждая мастерица придумывала свою композицию и ведала свою историю.</w:t>
      </w:r>
    </w:p>
    <w:p w:rsidR="00712E79" w:rsidRDefault="00712E79" w:rsidP="00712E79">
      <w:pPr>
        <w:spacing w:after="0" w:line="377" w:lineRule="atLeast"/>
        <w:ind w:firstLine="900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7C79B1">
      <w:pPr>
        <w:spacing w:after="0" w:line="377" w:lineRule="atLeast"/>
        <w:ind w:firstLine="900"/>
        <w:jc w:val="both"/>
        <w:rPr>
          <w:rFonts w:eastAsia="Times New Roman" w:cs="Times New Roman"/>
          <w:bCs/>
          <w:sz w:val="28"/>
          <w:szCs w:val="32"/>
          <w:bdr w:val="none" w:sz="0" w:space="0" w:color="auto" w:frame="1"/>
        </w:rPr>
      </w:pPr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В начале ХХ </w:t>
      </w:r>
      <w:proofErr w:type="gramStart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>в</w:t>
      </w:r>
      <w:proofErr w:type="gramEnd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. </w:t>
      </w:r>
      <w:proofErr w:type="gramStart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>из-за</w:t>
      </w:r>
      <w:proofErr w:type="gramEnd"/>
      <w:r w:rsidRPr="00712E79">
        <w:rPr>
          <w:rFonts w:eastAsia="Times New Roman" w:cs="Times New Roman"/>
          <w:bCs/>
          <w:sz w:val="28"/>
          <w:szCs w:val="32"/>
          <w:bdr w:val="none" w:sz="0" w:space="0" w:color="auto" w:frame="1"/>
        </w:rPr>
        <w:t xml:space="preserve"> массового производства одежды национальный костюм отошел на второй план. Но в селах костюм сохранил актуальность и на сегодняшний день как одеяние для проведения празднеств и обрядов. Он активно используется в концертной деятельности как одежда для выступлений фольклорных коллективов.</w:t>
      </w:r>
    </w:p>
    <w:p w:rsidR="00712E79" w:rsidRDefault="00712E79" w:rsidP="007C79B1">
      <w:pPr>
        <w:spacing w:after="0" w:line="377" w:lineRule="atLeast"/>
        <w:ind w:firstLine="900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12E79" w:rsidRDefault="00712E79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7C79B1" w:rsidRDefault="007C79B1" w:rsidP="00814A23">
      <w:pPr>
        <w:spacing w:after="0" w:line="377" w:lineRule="atLeast"/>
        <w:ind w:firstLine="900"/>
        <w:jc w:val="center"/>
        <w:rPr>
          <w:rFonts w:eastAsia="Times New Roman" w:cs="Times New Roman"/>
          <w:sz w:val="36"/>
          <w:szCs w:val="36"/>
          <w:bdr w:val="none" w:sz="0" w:space="0" w:color="auto" w:frame="1"/>
        </w:rPr>
      </w:pPr>
    </w:p>
    <w:p w:rsidR="00DC45DA" w:rsidRPr="00DC45DA" w:rsidRDefault="00DC45DA" w:rsidP="00DC45DA">
      <w:pPr>
        <w:spacing w:after="0" w:line="377" w:lineRule="atLeast"/>
        <w:ind w:firstLine="900"/>
        <w:jc w:val="center"/>
        <w:rPr>
          <w:rFonts w:eastAsia="Times New Roman" w:cs="Times New Roman"/>
          <w:b/>
          <w:sz w:val="32"/>
          <w:szCs w:val="24"/>
        </w:rPr>
      </w:pPr>
      <w:r w:rsidRPr="00DC45DA">
        <w:rPr>
          <w:rFonts w:eastAsia="Times New Roman" w:cs="Times New Roman"/>
          <w:b/>
          <w:sz w:val="32"/>
          <w:szCs w:val="24"/>
        </w:rPr>
        <w:t>Использованная литература</w:t>
      </w:r>
    </w:p>
    <w:p w:rsidR="00DC45DA" w:rsidRPr="007C79B1" w:rsidRDefault="00DC45DA" w:rsidP="007C79B1">
      <w:pPr>
        <w:spacing w:after="0" w:line="377" w:lineRule="atLeast"/>
        <w:ind w:firstLine="900"/>
        <w:jc w:val="both"/>
        <w:rPr>
          <w:rFonts w:eastAsia="Times New Roman" w:cs="Times New Roman"/>
          <w:sz w:val="28"/>
          <w:szCs w:val="24"/>
        </w:rPr>
      </w:pPr>
      <w:r w:rsidRPr="00DC45DA">
        <w:rPr>
          <w:rFonts w:eastAsia="Times New Roman" w:cs="Times New Roman"/>
          <w:szCs w:val="24"/>
        </w:rPr>
        <w:br/>
      </w:r>
      <w:r w:rsidRPr="007C79B1">
        <w:rPr>
          <w:rFonts w:eastAsia="Times New Roman" w:cs="Times New Roman"/>
          <w:sz w:val="28"/>
          <w:szCs w:val="24"/>
        </w:rPr>
        <w:t>1. Чувашское народное искусство. – Чебоксары, 1981</w:t>
      </w:r>
      <w:r w:rsidRPr="007C79B1">
        <w:rPr>
          <w:rFonts w:eastAsia="Times New Roman" w:cs="Times New Roman"/>
          <w:sz w:val="28"/>
          <w:szCs w:val="24"/>
        </w:rPr>
        <w:br/>
      </w:r>
      <w:r w:rsidRPr="007C79B1">
        <w:rPr>
          <w:rFonts w:eastAsia="Times New Roman" w:cs="Times New Roman"/>
          <w:sz w:val="28"/>
          <w:szCs w:val="24"/>
        </w:rPr>
        <w:lastRenderedPageBreak/>
        <w:t>2. Культура чувашского края. Часть 1/ В. П. Иванов и др. – Чебоксары, 1994</w:t>
      </w:r>
      <w:r w:rsidRPr="007C79B1">
        <w:rPr>
          <w:rFonts w:eastAsia="Times New Roman" w:cs="Times New Roman"/>
          <w:sz w:val="28"/>
          <w:szCs w:val="24"/>
        </w:rPr>
        <w:br/>
        <w:t xml:space="preserve">3. </w:t>
      </w:r>
      <w:proofErr w:type="spellStart"/>
      <w:r w:rsidRPr="007C79B1">
        <w:rPr>
          <w:rFonts w:eastAsia="Times New Roman" w:cs="Times New Roman"/>
          <w:sz w:val="28"/>
          <w:szCs w:val="24"/>
        </w:rPr>
        <w:t>Енькка</w:t>
      </w:r>
      <w:proofErr w:type="spellEnd"/>
      <w:r w:rsidRPr="007C79B1">
        <w:rPr>
          <w:rFonts w:eastAsia="Times New Roman" w:cs="Times New Roman"/>
          <w:sz w:val="28"/>
          <w:szCs w:val="24"/>
        </w:rPr>
        <w:t xml:space="preserve"> Е.В. Родной край. Материальная и духовная культура чувашского народа 16-19 вв.: – Чебоксары: </w:t>
      </w:r>
      <w:proofErr w:type="spellStart"/>
      <w:r w:rsidRPr="007C79B1">
        <w:rPr>
          <w:rFonts w:eastAsia="Times New Roman" w:cs="Times New Roman"/>
          <w:sz w:val="28"/>
          <w:szCs w:val="24"/>
        </w:rPr>
        <w:t>Чуваш</w:t>
      </w:r>
      <w:proofErr w:type="gramStart"/>
      <w:r w:rsidRPr="007C79B1">
        <w:rPr>
          <w:rFonts w:eastAsia="Times New Roman" w:cs="Times New Roman"/>
          <w:sz w:val="28"/>
          <w:szCs w:val="24"/>
        </w:rPr>
        <w:t>.к</w:t>
      </w:r>
      <w:proofErr w:type="gramEnd"/>
      <w:r w:rsidRPr="007C79B1">
        <w:rPr>
          <w:rFonts w:eastAsia="Times New Roman" w:cs="Times New Roman"/>
          <w:sz w:val="28"/>
          <w:szCs w:val="24"/>
        </w:rPr>
        <w:t>н.изд-во</w:t>
      </w:r>
      <w:proofErr w:type="spellEnd"/>
      <w:r w:rsidRPr="007C79B1">
        <w:rPr>
          <w:rFonts w:eastAsia="Times New Roman" w:cs="Times New Roman"/>
          <w:sz w:val="28"/>
          <w:szCs w:val="24"/>
        </w:rPr>
        <w:t>, 2004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7C79B1">
        <w:rPr>
          <w:rFonts w:eastAsia="Times New Roman" w:cs="Times New Roman"/>
          <w:sz w:val="28"/>
          <w:szCs w:val="24"/>
        </w:rPr>
        <w:t xml:space="preserve">4. 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Васильева Л.Г. Загадочный мир народных узоров. Развитие у детей 5-7 лет способностей к созданию образов символов </w:t>
      </w:r>
      <w:r w:rsidRPr="007C79B1">
        <w:rPr>
          <w:rFonts w:eastAsia="Times New Roman" w:cs="Times New Roman"/>
          <w:sz w:val="28"/>
        </w:rPr>
        <w:t> 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чувашских узоров в рисовании и аппликации.- Чебоксары: Новое время, 2005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5. Составители Э.Д. 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Меджитова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А.А. Трофимов. Чувашское народное искусство. 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Чăвашхалăхискусстви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– Чебоксары: Чувашское книжное издательство, 1981.</w:t>
      </w:r>
    </w:p>
    <w:p w:rsidR="00DC45DA" w:rsidRPr="007C79B1" w:rsidRDefault="00DC45DA" w:rsidP="007C79B1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7C79B1">
        <w:rPr>
          <w:rFonts w:eastAsia="Times New Roman" w:cs="Times New Roman"/>
          <w:sz w:val="28"/>
          <w:szCs w:val="24"/>
        </w:rPr>
        <w:t xml:space="preserve">6. 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Хрестоматия «</w:t>
      </w:r>
      <w:proofErr w:type="spellStart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Çăлкуç</w:t>
      </w:r>
      <w:proofErr w:type="spellEnd"/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» (Родник), Л.Г.Васильева, раздел «Художественное образование» с. 134-174 -</w:t>
      </w:r>
      <w:r w:rsidRPr="007C79B1">
        <w:rPr>
          <w:rFonts w:eastAsia="Times New Roman" w:cs="Times New Roman"/>
          <w:sz w:val="28"/>
        </w:rPr>
        <w:t> </w:t>
      </w:r>
      <w:r w:rsidRPr="007C79B1">
        <w:rPr>
          <w:rFonts w:eastAsia="Times New Roman" w:cs="Times New Roman"/>
          <w:sz w:val="28"/>
          <w:szCs w:val="28"/>
          <w:bdr w:val="none" w:sz="0" w:space="0" w:color="auto" w:frame="1"/>
        </w:rPr>
        <w:t> Чебоксары -2006.</w:t>
      </w:r>
    </w:p>
    <w:p w:rsidR="00DC45DA" w:rsidRDefault="00DC45DA" w:rsidP="00DC45DA">
      <w:pPr>
        <w:spacing w:after="0" w:line="377" w:lineRule="atLeast"/>
        <w:rPr>
          <w:rFonts w:eastAsia="Times New Roman" w:cs="Times New Roman"/>
          <w:szCs w:val="24"/>
        </w:rPr>
      </w:pPr>
    </w:p>
    <w:p w:rsidR="00DC45DA" w:rsidRPr="0046270E" w:rsidRDefault="00DC45DA" w:rsidP="00DC45DA">
      <w:pPr>
        <w:spacing w:after="0" w:line="377" w:lineRule="atLeast"/>
        <w:ind w:firstLine="900"/>
        <w:rPr>
          <w:rFonts w:eastAsia="Times New Roman" w:cs="Times New Roman"/>
          <w:szCs w:val="24"/>
        </w:rPr>
      </w:pPr>
    </w:p>
    <w:p w:rsidR="00814A23" w:rsidRPr="0046270E" w:rsidRDefault="00814A23" w:rsidP="00DC45DA">
      <w:pPr>
        <w:spacing w:after="0" w:line="377" w:lineRule="atLeast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36"/>
          <w:szCs w:val="36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ind w:firstLine="708"/>
        <w:jc w:val="both"/>
        <w:rPr>
          <w:rFonts w:eastAsia="Times New Roman" w:cs="Times New Roman"/>
          <w:szCs w:val="24"/>
        </w:rPr>
      </w:pPr>
    </w:p>
    <w:p w:rsidR="00814A23" w:rsidRPr="0046270E" w:rsidRDefault="00814A23" w:rsidP="00DC45DA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Pr="0046270E" w:rsidRDefault="00814A23" w:rsidP="00814A23">
      <w:pPr>
        <w:spacing w:after="0" w:line="377" w:lineRule="atLeast"/>
        <w:jc w:val="both"/>
        <w:rPr>
          <w:rFonts w:eastAsia="Times New Roman" w:cs="Times New Roman"/>
          <w:szCs w:val="24"/>
        </w:rPr>
      </w:pPr>
      <w:r w:rsidRPr="0046270E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p w:rsidR="00814A23" w:rsidRDefault="00814A23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7C79B1">
      <w:pPr>
        <w:spacing w:after="0"/>
        <w:jc w:val="right"/>
        <w:rPr>
          <w:sz w:val="28"/>
        </w:rPr>
      </w:pPr>
      <w:r>
        <w:rPr>
          <w:sz w:val="28"/>
        </w:rPr>
        <w:t>Приложение.</w:t>
      </w:r>
    </w:p>
    <w:p w:rsidR="000973CF" w:rsidRDefault="00221E88" w:rsidP="000973CF">
      <w:pPr>
        <w:spacing w:after="0"/>
        <w:jc w:val="center"/>
        <w:rPr>
          <w:rFonts w:eastAsiaTheme="minorEastAsia"/>
          <w:color w:val="404040" w:themeColor="text1" w:themeTint="BF"/>
          <w:kern w:val="24"/>
          <w:sz w:val="36"/>
          <w:szCs w:val="36"/>
        </w:rPr>
      </w:pPr>
      <w:r w:rsidRPr="00221E88">
        <w:rPr>
          <w:noProof/>
          <w:sz w:val="28"/>
          <w:lang w:eastAsia="ru-RU"/>
        </w:rPr>
        <w:lastRenderedPageBreak/>
        <w:drawing>
          <wp:inline distT="0" distB="0" distL="0" distR="0">
            <wp:extent cx="1828800" cy="3341716"/>
            <wp:effectExtent l="0" t="0" r="0" b="0"/>
            <wp:docPr id="12" name="Объект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47" cy="33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221E88" w:rsidP="00CE02E8">
      <w:pPr>
        <w:spacing w:after="0"/>
        <w:jc w:val="both"/>
        <w:rPr>
          <w:sz w:val="28"/>
        </w:rPr>
      </w:pPr>
      <w:r w:rsidRPr="00221E88">
        <w:rPr>
          <w:sz w:val="28"/>
        </w:rPr>
        <w:t xml:space="preserve">Старинный праздничный женский костюм состоит из </w:t>
      </w:r>
      <w:proofErr w:type="spellStart"/>
      <w:r w:rsidRPr="00221E88">
        <w:rPr>
          <w:sz w:val="28"/>
        </w:rPr>
        <w:t>туникообразнойхолщевой</w:t>
      </w:r>
      <w:proofErr w:type="spellEnd"/>
      <w:r w:rsidRPr="00221E88">
        <w:rPr>
          <w:sz w:val="28"/>
        </w:rPr>
        <w:t xml:space="preserve"> рубашки (</w:t>
      </w:r>
      <w:proofErr w:type="spellStart"/>
      <w:r w:rsidRPr="00221E88">
        <w:rPr>
          <w:sz w:val="28"/>
        </w:rPr>
        <w:t>кепе</w:t>
      </w:r>
      <w:proofErr w:type="spellEnd"/>
      <w:r w:rsidRPr="00221E88">
        <w:rPr>
          <w:sz w:val="28"/>
        </w:rPr>
        <w:t xml:space="preserve">). </w:t>
      </w:r>
    </w:p>
    <w:p w:rsidR="000973CF" w:rsidRDefault="00221E88" w:rsidP="000973CF">
      <w:pPr>
        <w:spacing w:after="0"/>
        <w:jc w:val="center"/>
        <w:rPr>
          <w:noProof/>
          <w:lang w:eastAsia="ru-RU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988820" cy="2272923"/>
            <wp:effectExtent l="0" t="0" r="0" b="0"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014" cy="22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jc w:val="both"/>
        <w:rPr>
          <w:noProof/>
          <w:lang w:eastAsia="ru-RU"/>
        </w:rPr>
      </w:pPr>
      <w:r w:rsidRPr="00CE02E8">
        <w:rPr>
          <w:noProof/>
          <w:sz w:val="28"/>
          <w:lang w:eastAsia="ru-RU"/>
        </w:rPr>
        <w:t xml:space="preserve">Ворот, разрез и плечевой шов украшали узкими полосками орнамента.  Нагрудную часть украшали узоры, имеющие форму ромба.  </w:t>
      </w:r>
    </w:p>
    <w:p w:rsidR="00221E88" w:rsidRDefault="00221E88" w:rsidP="00CE02E8">
      <w:pPr>
        <w:spacing w:after="0"/>
        <w:jc w:val="both"/>
        <w:rPr>
          <w:noProof/>
          <w:lang w:eastAsia="ru-RU"/>
        </w:rPr>
      </w:pPr>
    </w:p>
    <w:p w:rsidR="000973CF" w:rsidRDefault="00221E88" w:rsidP="000973CF">
      <w:pPr>
        <w:spacing w:after="0"/>
        <w:jc w:val="center"/>
        <w:rPr>
          <w:rFonts w:eastAsiaTheme="majorEastAsia"/>
          <w:color w:val="000000"/>
          <w:kern w:val="24"/>
          <w:sz w:val="40"/>
          <w:szCs w:val="40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917032" cy="1938759"/>
            <wp:effectExtent l="0" t="0" r="7620" b="444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52" cy="193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rPr>
          <w:sz w:val="28"/>
        </w:rPr>
      </w:pPr>
      <w:r w:rsidRPr="00CE02E8">
        <w:rPr>
          <w:sz w:val="28"/>
        </w:rPr>
        <w:t>Подол рубашки по сравнению с другими частями, вышивался более скромно, в его украшении наблюдался строгий ритм</w:t>
      </w:r>
      <w:r w:rsidR="000973CF">
        <w:rPr>
          <w:sz w:val="28"/>
        </w:rPr>
        <w:t>.</w:t>
      </w:r>
    </w:p>
    <w:p w:rsidR="00221E88" w:rsidRDefault="00221E88" w:rsidP="00221E88">
      <w:pPr>
        <w:spacing w:after="0"/>
        <w:jc w:val="center"/>
        <w:rPr>
          <w:sz w:val="28"/>
        </w:rPr>
      </w:pPr>
    </w:p>
    <w:p w:rsidR="000973CF" w:rsidRDefault="00221E8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lastRenderedPageBreak/>
        <w:drawing>
          <wp:inline distT="0" distB="0" distL="0" distR="0">
            <wp:extent cx="2194560" cy="2297606"/>
            <wp:effectExtent l="0" t="0" r="0" b="762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303" cy="230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0973CF">
      <w:pPr>
        <w:spacing w:after="0"/>
        <w:jc w:val="center"/>
        <w:rPr>
          <w:sz w:val="28"/>
        </w:rPr>
      </w:pPr>
      <w:r w:rsidRPr="00CE02E8">
        <w:rPr>
          <w:sz w:val="28"/>
        </w:rPr>
        <w:t>Рубашку подпоясывали плетеным поясом с крупными кистями, полосками кумача, покрытыми вышивкой, аппликацией.</w:t>
      </w:r>
    </w:p>
    <w:p w:rsidR="000973CF" w:rsidRDefault="00CE02E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661160" cy="2768600"/>
            <wp:effectExtent l="0" t="0" r="0" b="0"/>
            <wp:docPr id="13" name="Объект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ъект 12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77" cy="27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88" w:rsidRDefault="00CE02E8" w:rsidP="00CE02E8">
      <w:pPr>
        <w:spacing w:after="0"/>
        <w:jc w:val="both"/>
        <w:rPr>
          <w:sz w:val="28"/>
        </w:rPr>
      </w:pPr>
      <w:r w:rsidRPr="00CE02E8">
        <w:rPr>
          <w:sz w:val="28"/>
        </w:rPr>
        <w:t xml:space="preserve"> Домотканое платье из пестряди темного колорита возникло</w:t>
      </w:r>
      <w:r>
        <w:rPr>
          <w:sz w:val="28"/>
        </w:rPr>
        <w:t xml:space="preserve"> сравнительно недавно, в XIX в.</w:t>
      </w:r>
    </w:p>
    <w:p w:rsidR="000973CF" w:rsidRDefault="00CE02E8" w:rsidP="000973CF">
      <w:pPr>
        <w:spacing w:after="0"/>
        <w:jc w:val="center"/>
        <w:rPr>
          <w:rFonts w:eastAsiaTheme="majorEastAsia"/>
          <w:color w:val="000000"/>
          <w:kern w:val="24"/>
          <w:sz w:val="36"/>
          <w:szCs w:val="36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1798320" cy="2554907"/>
            <wp:effectExtent l="0" t="0" r="0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1" cy="25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CE02E8">
      <w:pPr>
        <w:spacing w:after="0"/>
        <w:jc w:val="both"/>
        <w:rPr>
          <w:sz w:val="28"/>
        </w:rPr>
      </w:pPr>
      <w:r w:rsidRPr="00CE02E8">
        <w:rPr>
          <w:sz w:val="28"/>
        </w:rPr>
        <w:t xml:space="preserve">Головные уборы играют большую роль в завершенности старинного женского костюма. Замужние женщины и девушки  носили разные головные уборы. Они покрывали голову сурпаном – полоской белого холста, концы которого украшали тканым узором, кружевами.  </w:t>
      </w:r>
    </w:p>
    <w:p w:rsidR="00CE02E8" w:rsidRDefault="00CE02E8" w:rsidP="00CE02E8">
      <w:pPr>
        <w:spacing w:after="0"/>
        <w:jc w:val="both"/>
        <w:rPr>
          <w:sz w:val="28"/>
        </w:rPr>
      </w:pPr>
    </w:p>
    <w:p w:rsidR="00CE02E8" w:rsidRDefault="00CE02E8" w:rsidP="00CE02E8">
      <w:pPr>
        <w:spacing w:after="0"/>
        <w:jc w:val="both"/>
        <w:rPr>
          <w:sz w:val="28"/>
        </w:rPr>
      </w:pPr>
    </w:p>
    <w:p w:rsidR="00CE02E8" w:rsidRDefault="00CE02E8" w:rsidP="00CE02E8">
      <w:pPr>
        <w:spacing w:after="0"/>
        <w:jc w:val="both"/>
        <w:rPr>
          <w:sz w:val="28"/>
        </w:rPr>
      </w:pPr>
    </w:p>
    <w:p w:rsidR="007C79B1" w:rsidRDefault="00221E88" w:rsidP="000973CF">
      <w:pPr>
        <w:spacing w:after="0"/>
        <w:jc w:val="center"/>
        <w:rPr>
          <w:sz w:val="28"/>
        </w:rPr>
      </w:pPr>
      <w:r w:rsidRPr="00221E88">
        <w:rPr>
          <w:noProof/>
          <w:sz w:val="28"/>
          <w:lang w:eastAsia="ru-RU"/>
        </w:rPr>
        <w:drawing>
          <wp:inline distT="0" distB="0" distL="0" distR="0">
            <wp:extent cx="3452419" cy="2303463"/>
            <wp:effectExtent l="0" t="0" r="0" b="1905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19" cy="230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  <w:r>
        <w:rPr>
          <w:sz w:val="28"/>
        </w:rPr>
        <w:t xml:space="preserve">Национальный  чувашский костюм </w:t>
      </w:r>
      <w:r w:rsidRPr="00CE02E8">
        <w:rPr>
          <w:sz w:val="28"/>
        </w:rPr>
        <w:t xml:space="preserve"> активно используется в концертной деятельности как одежда для выступлений фольклорных коллективов.</w:t>
      </w: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7C79B1" w:rsidRDefault="007C79B1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</w:p>
    <w:p w:rsidR="00CE02E8" w:rsidRDefault="00CE02E8" w:rsidP="000C30B2">
      <w:pPr>
        <w:spacing w:after="0"/>
        <w:jc w:val="both"/>
        <w:rPr>
          <w:sz w:val="28"/>
        </w:rPr>
      </w:pPr>
      <w:bookmarkStart w:id="0" w:name="_GoBack"/>
      <w:bookmarkEnd w:id="0"/>
    </w:p>
    <w:sectPr w:rsidR="00CE02E8" w:rsidSect="007C79B1">
      <w:pgSz w:w="11906" w:h="16838"/>
      <w:pgMar w:top="720" w:right="720" w:bottom="720" w:left="1276" w:header="708" w:footer="708" w:gutter="0"/>
      <w:pgBorders>
        <w:top w:val="waveline" w:sz="20" w:space="1" w:color="FF0000"/>
        <w:left w:val="waveline" w:sz="20" w:space="4" w:color="FF0000"/>
        <w:bottom w:val="waveline" w:sz="20" w:space="1" w:color="FF0000"/>
        <w:right w:val="waveline" w:sz="20" w:space="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3C1F"/>
    <w:rsid w:val="0000616B"/>
    <w:rsid w:val="000244B0"/>
    <w:rsid w:val="00025784"/>
    <w:rsid w:val="000341DA"/>
    <w:rsid w:val="00077299"/>
    <w:rsid w:val="00083D1C"/>
    <w:rsid w:val="00083F4E"/>
    <w:rsid w:val="000901A5"/>
    <w:rsid w:val="000973CF"/>
    <w:rsid w:val="000A20C9"/>
    <w:rsid w:val="000A4C62"/>
    <w:rsid w:val="000C30B2"/>
    <w:rsid w:val="000C6F38"/>
    <w:rsid w:val="000E32DB"/>
    <w:rsid w:val="000E6F36"/>
    <w:rsid w:val="000F6CB6"/>
    <w:rsid w:val="001021F4"/>
    <w:rsid w:val="00145CDA"/>
    <w:rsid w:val="00146DC7"/>
    <w:rsid w:val="00162E1D"/>
    <w:rsid w:val="00172884"/>
    <w:rsid w:val="001877FB"/>
    <w:rsid w:val="00195A89"/>
    <w:rsid w:val="00197D45"/>
    <w:rsid w:val="001A081A"/>
    <w:rsid w:val="001A17B3"/>
    <w:rsid w:val="001A5FD1"/>
    <w:rsid w:val="001C17F7"/>
    <w:rsid w:val="001E366A"/>
    <w:rsid w:val="001F3AFD"/>
    <w:rsid w:val="00210031"/>
    <w:rsid w:val="00212C9E"/>
    <w:rsid w:val="00221E88"/>
    <w:rsid w:val="00222060"/>
    <w:rsid w:val="00224072"/>
    <w:rsid w:val="002368E2"/>
    <w:rsid w:val="00236EF5"/>
    <w:rsid w:val="00247A2F"/>
    <w:rsid w:val="00247FBA"/>
    <w:rsid w:val="00280733"/>
    <w:rsid w:val="002A7DF6"/>
    <w:rsid w:val="002B517B"/>
    <w:rsid w:val="002C7F6C"/>
    <w:rsid w:val="002F2182"/>
    <w:rsid w:val="003110DB"/>
    <w:rsid w:val="00343078"/>
    <w:rsid w:val="00345AED"/>
    <w:rsid w:val="003532F8"/>
    <w:rsid w:val="003B2A43"/>
    <w:rsid w:val="003C248B"/>
    <w:rsid w:val="003C5E59"/>
    <w:rsid w:val="003D7470"/>
    <w:rsid w:val="003E384D"/>
    <w:rsid w:val="00405C04"/>
    <w:rsid w:val="00410B49"/>
    <w:rsid w:val="00413F14"/>
    <w:rsid w:val="00414556"/>
    <w:rsid w:val="00427BF8"/>
    <w:rsid w:val="004302BB"/>
    <w:rsid w:val="00437F82"/>
    <w:rsid w:val="00441BBF"/>
    <w:rsid w:val="00453286"/>
    <w:rsid w:val="00491359"/>
    <w:rsid w:val="004D7991"/>
    <w:rsid w:val="004F032D"/>
    <w:rsid w:val="004F7A95"/>
    <w:rsid w:val="00507290"/>
    <w:rsid w:val="00510CE9"/>
    <w:rsid w:val="00511685"/>
    <w:rsid w:val="005118D4"/>
    <w:rsid w:val="00523458"/>
    <w:rsid w:val="00526F7E"/>
    <w:rsid w:val="0055114F"/>
    <w:rsid w:val="00552273"/>
    <w:rsid w:val="00593C94"/>
    <w:rsid w:val="005A2E57"/>
    <w:rsid w:val="005A45ED"/>
    <w:rsid w:val="005A678F"/>
    <w:rsid w:val="005B0318"/>
    <w:rsid w:val="005B2F85"/>
    <w:rsid w:val="005C2618"/>
    <w:rsid w:val="005C6A3F"/>
    <w:rsid w:val="005F0B62"/>
    <w:rsid w:val="005F3C1F"/>
    <w:rsid w:val="005F5BAE"/>
    <w:rsid w:val="00604DDE"/>
    <w:rsid w:val="006173D6"/>
    <w:rsid w:val="006553B0"/>
    <w:rsid w:val="006657F5"/>
    <w:rsid w:val="00667582"/>
    <w:rsid w:val="0067284B"/>
    <w:rsid w:val="00686208"/>
    <w:rsid w:val="00691305"/>
    <w:rsid w:val="006A1795"/>
    <w:rsid w:val="006A1FB0"/>
    <w:rsid w:val="006B33D9"/>
    <w:rsid w:val="006C7B26"/>
    <w:rsid w:val="006D24B1"/>
    <w:rsid w:val="006E2B7C"/>
    <w:rsid w:val="00702CFF"/>
    <w:rsid w:val="007052D2"/>
    <w:rsid w:val="00710B2E"/>
    <w:rsid w:val="00712D20"/>
    <w:rsid w:val="00712E79"/>
    <w:rsid w:val="00726B94"/>
    <w:rsid w:val="00732D4D"/>
    <w:rsid w:val="00734FB0"/>
    <w:rsid w:val="007361D5"/>
    <w:rsid w:val="00742E16"/>
    <w:rsid w:val="00762FEE"/>
    <w:rsid w:val="00787ADE"/>
    <w:rsid w:val="00792972"/>
    <w:rsid w:val="00795CC4"/>
    <w:rsid w:val="007A14C6"/>
    <w:rsid w:val="007A1C68"/>
    <w:rsid w:val="007A280C"/>
    <w:rsid w:val="007A5027"/>
    <w:rsid w:val="007B1429"/>
    <w:rsid w:val="007B3F6E"/>
    <w:rsid w:val="007C79B1"/>
    <w:rsid w:val="007E2651"/>
    <w:rsid w:val="007E2E44"/>
    <w:rsid w:val="007E348C"/>
    <w:rsid w:val="0080324B"/>
    <w:rsid w:val="00814A23"/>
    <w:rsid w:val="00862E1A"/>
    <w:rsid w:val="00862FFB"/>
    <w:rsid w:val="00876CF9"/>
    <w:rsid w:val="008840DE"/>
    <w:rsid w:val="00896692"/>
    <w:rsid w:val="008A60E1"/>
    <w:rsid w:val="008C3BE5"/>
    <w:rsid w:val="008D3D45"/>
    <w:rsid w:val="008D71EF"/>
    <w:rsid w:val="008E6D23"/>
    <w:rsid w:val="0092159C"/>
    <w:rsid w:val="009549C3"/>
    <w:rsid w:val="00955EF4"/>
    <w:rsid w:val="00973AF6"/>
    <w:rsid w:val="00973E7A"/>
    <w:rsid w:val="009E13DD"/>
    <w:rsid w:val="009F2B4E"/>
    <w:rsid w:val="009F54B1"/>
    <w:rsid w:val="009F6ED9"/>
    <w:rsid w:val="00A33315"/>
    <w:rsid w:val="00A546D2"/>
    <w:rsid w:val="00A64821"/>
    <w:rsid w:val="00A8490D"/>
    <w:rsid w:val="00A92D1E"/>
    <w:rsid w:val="00AA30DD"/>
    <w:rsid w:val="00AB0497"/>
    <w:rsid w:val="00AB2E89"/>
    <w:rsid w:val="00AD14AB"/>
    <w:rsid w:val="00AE5289"/>
    <w:rsid w:val="00AF0266"/>
    <w:rsid w:val="00AF642B"/>
    <w:rsid w:val="00B07C89"/>
    <w:rsid w:val="00B16047"/>
    <w:rsid w:val="00B250C6"/>
    <w:rsid w:val="00B305D3"/>
    <w:rsid w:val="00B37843"/>
    <w:rsid w:val="00B454F4"/>
    <w:rsid w:val="00B46BE5"/>
    <w:rsid w:val="00B6007A"/>
    <w:rsid w:val="00B8612A"/>
    <w:rsid w:val="00B93AC4"/>
    <w:rsid w:val="00B96FB9"/>
    <w:rsid w:val="00B96FDD"/>
    <w:rsid w:val="00BA548F"/>
    <w:rsid w:val="00BC2E06"/>
    <w:rsid w:val="00BC4AA7"/>
    <w:rsid w:val="00BC5296"/>
    <w:rsid w:val="00BF0238"/>
    <w:rsid w:val="00BF2867"/>
    <w:rsid w:val="00BF6724"/>
    <w:rsid w:val="00BF750A"/>
    <w:rsid w:val="00C13FA1"/>
    <w:rsid w:val="00C17BA6"/>
    <w:rsid w:val="00C2015C"/>
    <w:rsid w:val="00C41E40"/>
    <w:rsid w:val="00C42067"/>
    <w:rsid w:val="00C4458C"/>
    <w:rsid w:val="00C45556"/>
    <w:rsid w:val="00C45A0B"/>
    <w:rsid w:val="00C62C89"/>
    <w:rsid w:val="00C64D43"/>
    <w:rsid w:val="00C65650"/>
    <w:rsid w:val="00C82E15"/>
    <w:rsid w:val="00C91A3A"/>
    <w:rsid w:val="00C921C5"/>
    <w:rsid w:val="00CB4EE7"/>
    <w:rsid w:val="00CB5D26"/>
    <w:rsid w:val="00CB5D77"/>
    <w:rsid w:val="00CB7528"/>
    <w:rsid w:val="00CC38B7"/>
    <w:rsid w:val="00CD109E"/>
    <w:rsid w:val="00CE02E8"/>
    <w:rsid w:val="00CF04CC"/>
    <w:rsid w:val="00D121C7"/>
    <w:rsid w:val="00D13468"/>
    <w:rsid w:val="00D30E63"/>
    <w:rsid w:val="00D316D1"/>
    <w:rsid w:val="00D40245"/>
    <w:rsid w:val="00D70373"/>
    <w:rsid w:val="00DA2328"/>
    <w:rsid w:val="00DB457B"/>
    <w:rsid w:val="00DB517C"/>
    <w:rsid w:val="00DC45DA"/>
    <w:rsid w:val="00DD01E9"/>
    <w:rsid w:val="00DD7802"/>
    <w:rsid w:val="00DF2691"/>
    <w:rsid w:val="00E01570"/>
    <w:rsid w:val="00E07E0C"/>
    <w:rsid w:val="00E15D77"/>
    <w:rsid w:val="00E24FC1"/>
    <w:rsid w:val="00E350E8"/>
    <w:rsid w:val="00E52E29"/>
    <w:rsid w:val="00E56D77"/>
    <w:rsid w:val="00E64BBA"/>
    <w:rsid w:val="00E748F2"/>
    <w:rsid w:val="00E82780"/>
    <w:rsid w:val="00E911DA"/>
    <w:rsid w:val="00EB1BA1"/>
    <w:rsid w:val="00EB3230"/>
    <w:rsid w:val="00EB6093"/>
    <w:rsid w:val="00EB65E3"/>
    <w:rsid w:val="00EC3DBD"/>
    <w:rsid w:val="00EE255D"/>
    <w:rsid w:val="00EF5F10"/>
    <w:rsid w:val="00F21750"/>
    <w:rsid w:val="00F219A3"/>
    <w:rsid w:val="00F25560"/>
    <w:rsid w:val="00F421AA"/>
    <w:rsid w:val="00F46912"/>
    <w:rsid w:val="00F56477"/>
    <w:rsid w:val="00F90069"/>
    <w:rsid w:val="00FA4F1C"/>
    <w:rsid w:val="00FB1A94"/>
    <w:rsid w:val="00FE3092"/>
    <w:rsid w:val="00FF04C0"/>
    <w:rsid w:val="00FF522A"/>
    <w:rsid w:val="00FF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2E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2E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7D37-EAD5-455A-BC94-B10E6AA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ЕМАНЕЕВА ТА</dc:creator>
  <cp:keywords/>
  <dc:description/>
  <cp:lastModifiedBy>123</cp:lastModifiedBy>
  <cp:revision>13</cp:revision>
  <cp:lastPrinted>2018-02-02T10:00:00Z</cp:lastPrinted>
  <dcterms:created xsi:type="dcterms:W3CDTF">2017-10-30T06:32:00Z</dcterms:created>
  <dcterms:modified xsi:type="dcterms:W3CDTF">2019-03-01T11:30:00Z</dcterms:modified>
</cp:coreProperties>
</file>