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53" w:rsidRPr="00180E1C" w:rsidRDefault="00B42653" w:rsidP="00CF7A8D">
      <w:pPr>
        <w:spacing w:line="240" w:lineRule="auto"/>
        <w:ind w:firstLine="709"/>
        <w:jc w:val="right"/>
        <w:rPr>
          <w:rFonts w:ascii="Times New Roman" w:hAnsi="Times New Roman" w:cs="Times New Roman"/>
          <w:b/>
          <w:i/>
          <w:sz w:val="28"/>
          <w:szCs w:val="28"/>
        </w:rPr>
      </w:pPr>
      <w:r w:rsidRPr="00180E1C">
        <w:rPr>
          <w:rFonts w:ascii="Times New Roman" w:hAnsi="Times New Roman" w:cs="Times New Roman"/>
          <w:b/>
          <w:i/>
          <w:sz w:val="28"/>
          <w:szCs w:val="28"/>
        </w:rPr>
        <w:t xml:space="preserve">М.И. </w:t>
      </w:r>
      <w:proofErr w:type="spellStart"/>
      <w:r w:rsidRPr="00180E1C">
        <w:rPr>
          <w:rFonts w:ascii="Times New Roman" w:hAnsi="Times New Roman" w:cs="Times New Roman"/>
          <w:b/>
          <w:i/>
          <w:sz w:val="28"/>
          <w:szCs w:val="28"/>
        </w:rPr>
        <w:t>Смышляева</w:t>
      </w:r>
      <w:proofErr w:type="spellEnd"/>
      <w:r w:rsidRPr="00180E1C">
        <w:rPr>
          <w:rFonts w:ascii="Times New Roman" w:hAnsi="Times New Roman" w:cs="Times New Roman"/>
          <w:b/>
          <w:i/>
          <w:sz w:val="28"/>
          <w:szCs w:val="28"/>
        </w:rPr>
        <w:t xml:space="preserve">, </w:t>
      </w:r>
    </w:p>
    <w:p w:rsidR="00B42653" w:rsidRPr="00180E1C" w:rsidRDefault="00B42653" w:rsidP="00CF7A8D">
      <w:pPr>
        <w:spacing w:line="240" w:lineRule="auto"/>
        <w:ind w:firstLine="709"/>
        <w:jc w:val="right"/>
        <w:rPr>
          <w:rFonts w:ascii="Times New Roman" w:hAnsi="Times New Roman" w:cs="Times New Roman"/>
          <w:b/>
          <w:i/>
          <w:sz w:val="28"/>
          <w:szCs w:val="28"/>
        </w:rPr>
      </w:pPr>
      <w:r w:rsidRPr="00180E1C">
        <w:rPr>
          <w:rFonts w:ascii="Times New Roman" w:hAnsi="Times New Roman" w:cs="Times New Roman"/>
          <w:b/>
          <w:i/>
          <w:sz w:val="28"/>
          <w:szCs w:val="28"/>
        </w:rPr>
        <w:t>Ю.А. Лаптева,</w:t>
      </w:r>
    </w:p>
    <w:p w:rsidR="00B42653" w:rsidRPr="00180E1C" w:rsidRDefault="00B42653" w:rsidP="00CF7A8D">
      <w:pPr>
        <w:spacing w:line="240" w:lineRule="auto"/>
        <w:ind w:firstLine="709"/>
        <w:jc w:val="right"/>
        <w:rPr>
          <w:rFonts w:ascii="Times New Roman" w:hAnsi="Times New Roman" w:cs="Times New Roman"/>
          <w:b/>
          <w:i/>
          <w:sz w:val="28"/>
          <w:szCs w:val="28"/>
        </w:rPr>
      </w:pPr>
      <w:r w:rsidRPr="00180E1C">
        <w:rPr>
          <w:rFonts w:ascii="Times New Roman" w:hAnsi="Times New Roman" w:cs="Times New Roman"/>
          <w:b/>
          <w:i/>
          <w:sz w:val="28"/>
          <w:szCs w:val="28"/>
        </w:rPr>
        <w:t xml:space="preserve">НФИ </w:t>
      </w:r>
      <w:proofErr w:type="spellStart"/>
      <w:r w:rsidRPr="00180E1C">
        <w:rPr>
          <w:rFonts w:ascii="Times New Roman" w:hAnsi="Times New Roman" w:cs="Times New Roman"/>
          <w:b/>
          <w:i/>
          <w:sz w:val="28"/>
          <w:szCs w:val="28"/>
        </w:rPr>
        <w:t>КемГУ</w:t>
      </w:r>
      <w:proofErr w:type="spellEnd"/>
      <w:r w:rsidRPr="00180E1C">
        <w:rPr>
          <w:rFonts w:ascii="Times New Roman" w:hAnsi="Times New Roman" w:cs="Times New Roman"/>
          <w:b/>
          <w:i/>
          <w:sz w:val="28"/>
          <w:szCs w:val="28"/>
        </w:rPr>
        <w:t>,</w:t>
      </w:r>
    </w:p>
    <w:p w:rsidR="00B42653" w:rsidRPr="00180E1C" w:rsidRDefault="00B42653" w:rsidP="00CF7A8D">
      <w:pPr>
        <w:spacing w:line="240" w:lineRule="auto"/>
        <w:ind w:firstLine="709"/>
        <w:jc w:val="right"/>
        <w:rPr>
          <w:rFonts w:ascii="Times New Roman" w:hAnsi="Times New Roman" w:cs="Times New Roman"/>
          <w:b/>
          <w:i/>
          <w:sz w:val="28"/>
          <w:szCs w:val="28"/>
        </w:rPr>
      </w:pPr>
      <w:r w:rsidRPr="00180E1C">
        <w:rPr>
          <w:rFonts w:ascii="Times New Roman" w:hAnsi="Times New Roman" w:cs="Times New Roman"/>
          <w:b/>
          <w:i/>
          <w:sz w:val="28"/>
          <w:szCs w:val="28"/>
        </w:rPr>
        <w:t>г. Новокузнецк</w:t>
      </w:r>
    </w:p>
    <w:p w:rsidR="00B42653" w:rsidRPr="00180E1C" w:rsidRDefault="00B42653" w:rsidP="00180E1C">
      <w:pPr>
        <w:spacing w:line="360" w:lineRule="auto"/>
        <w:ind w:firstLine="709"/>
        <w:jc w:val="center"/>
        <w:rPr>
          <w:rFonts w:ascii="Times New Roman" w:hAnsi="Times New Roman" w:cs="Times New Roman"/>
          <w:b/>
          <w:sz w:val="28"/>
          <w:szCs w:val="28"/>
        </w:rPr>
      </w:pPr>
      <w:r w:rsidRPr="00180E1C">
        <w:rPr>
          <w:rFonts w:ascii="Times New Roman" w:hAnsi="Times New Roman" w:cs="Times New Roman"/>
          <w:b/>
          <w:sz w:val="28"/>
          <w:szCs w:val="28"/>
        </w:rPr>
        <w:t xml:space="preserve">РАЗВИТИЕ СПОСОБНОСТИ К ДИФФЕРЕНЦИАЦИИ ЭМОЦИОНАЛЬНЫХ СОСТОЯНИЙ У ДЕТЕЙ 6-7 ЛЕТ  </w:t>
      </w:r>
    </w:p>
    <w:p w:rsidR="000C1A71" w:rsidRDefault="000C1A71" w:rsidP="00180E1C">
      <w:pPr>
        <w:spacing w:line="360" w:lineRule="auto"/>
        <w:ind w:firstLine="709"/>
        <w:jc w:val="both"/>
        <w:rPr>
          <w:rFonts w:ascii="Times New Roman" w:hAnsi="Times New Roman" w:cs="Times New Roman"/>
          <w:sz w:val="28"/>
          <w:szCs w:val="28"/>
        </w:rPr>
      </w:pPr>
    </w:p>
    <w:p w:rsidR="007C2FD0" w:rsidRDefault="000C1A71" w:rsidP="000C1A71">
      <w:pPr>
        <w:spacing w:after="120" w:line="360" w:lineRule="auto"/>
        <w:ind w:firstLine="709"/>
        <w:jc w:val="both"/>
        <w:rPr>
          <w:rFonts w:ascii="Times New Roman" w:hAnsi="Times New Roman"/>
          <w:sz w:val="28"/>
          <w:szCs w:val="28"/>
        </w:rPr>
      </w:pPr>
      <w:r w:rsidRPr="007A3735">
        <w:rPr>
          <w:rFonts w:ascii="Times New Roman" w:hAnsi="Times New Roman"/>
          <w:sz w:val="28"/>
          <w:szCs w:val="28"/>
        </w:rPr>
        <w:t xml:space="preserve">Становление ключевых новообразований эмоциональной сферы </w:t>
      </w:r>
      <w:r w:rsidRPr="007A3735">
        <w:rPr>
          <w:rFonts w:ascii="Times New Roman" w:hAnsi="Times New Roman"/>
          <w:bCs/>
          <w:iCs/>
          <w:sz w:val="28"/>
          <w:szCs w:val="28"/>
        </w:rPr>
        <w:t>приходятся главным образом на дошкольное детство, что делает эмоциональную сферу ребёнка-дошкольника регулятором большинства важных жизненных функций</w:t>
      </w:r>
      <w:r w:rsidRPr="007A3735">
        <w:rPr>
          <w:rFonts w:ascii="Times New Roman" w:hAnsi="Times New Roman"/>
          <w:sz w:val="28"/>
          <w:szCs w:val="28"/>
        </w:rPr>
        <w:t xml:space="preserve">, </w:t>
      </w:r>
      <w:r>
        <w:rPr>
          <w:rFonts w:ascii="Times New Roman" w:hAnsi="Times New Roman"/>
          <w:sz w:val="28"/>
          <w:szCs w:val="28"/>
        </w:rPr>
        <w:t xml:space="preserve">ключевым </w:t>
      </w:r>
      <w:r w:rsidRPr="007A3735">
        <w:rPr>
          <w:rFonts w:ascii="Times New Roman" w:hAnsi="Times New Roman"/>
          <w:sz w:val="28"/>
          <w:szCs w:val="28"/>
        </w:rPr>
        <w:t>фактором формирования сложной системы эмоционального мироощущения ребёнка</w:t>
      </w:r>
      <w:r>
        <w:rPr>
          <w:rFonts w:ascii="Times New Roman" w:hAnsi="Times New Roman"/>
          <w:sz w:val="28"/>
          <w:szCs w:val="28"/>
        </w:rPr>
        <w:t xml:space="preserve">. </w:t>
      </w:r>
      <w:r w:rsidRPr="007A3735">
        <w:rPr>
          <w:rFonts w:ascii="Times New Roman" w:hAnsi="Times New Roman"/>
          <w:sz w:val="28"/>
          <w:szCs w:val="28"/>
        </w:rPr>
        <w:t xml:space="preserve">Значимые новообразования </w:t>
      </w:r>
      <w:r>
        <w:rPr>
          <w:rFonts w:ascii="Times New Roman" w:hAnsi="Times New Roman"/>
          <w:sz w:val="28"/>
          <w:szCs w:val="28"/>
        </w:rPr>
        <w:t xml:space="preserve">эмоциональной сферы дошкольника </w:t>
      </w:r>
      <w:r w:rsidRPr="007A3735">
        <w:rPr>
          <w:rFonts w:ascii="Times New Roman" w:hAnsi="Times New Roman"/>
          <w:sz w:val="28"/>
          <w:szCs w:val="28"/>
        </w:rPr>
        <w:t xml:space="preserve">формируются в рамках эмоционально-экспрессивного развития; становления эмоциональной регуляции общения и поведения; развития эмоционального взаимодействия и социальных эмоций. </w:t>
      </w:r>
    </w:p>
    <w:p w:rsidR="000C1A71" w:rsidRDefault="007C2FD0" w:rsidP="00180E1C">
      <w:pPr>
        <w:spacing w:line="360" w:lineRule="auto"/>
        <w:ind w:firstLine="709"/>
        <w:jc w:val="both"/>
        <w:rPr>
          <w:rFonts w:ascii="Times New Roman" w:hAnsi="Times New Roman" w:cs="Times New Roman"/>
          <w:sz w:val="28"/>
          <w:szCs w:val="28"/>
        </w:rPr>
      </w:pPr>
      <w:r w:rsidRPr="001F4473">
        <w:rPr>
          <w:rFonts w:ascii="Times New Roman" w:hAnsi="Times New Roman"/>
          <w:sz w:val="28"/>
          <w:szCs w:val="28"/>
        </w:rPr>
        <w:t xml:space="preserve">Относительно </w:t>
      </w:r>
      <w:r>
        <w:rPr>
          <w:rFonts w:ascii="Times New Roman" w:hAnsi="Times New Roman"/>
          <w:sz w:val="28"/>
          <w:szCs w:val="28"/>
        </w:rPr>
        <w:t xml:space="preserve">эмоционально-экспрессивного развития </w:t>
      </w:r>
      <w:r w:rsidRPr="001F4473">
        <w:rPr>
          <w:rFonts w:ascii="Times New Roman" w:hAnsi="Times New Roman"/>
          <w:sz w:val="28"/>
          <w:szCs w:val="28"/>
        </w:rPr>
        <w:t xml:space="preserve">первого можем заключить, что </w:t>
      </w:r>
      <w:r>
        <w:rPr>
          <w:rFonts w:ascii="Times New Roman" w:hAnsi="Times New Roman"/>
          <w:sz w:val="28"/>
          <w:szCs w:val="28"/>
        </w:rPr>
        <w:t>его содержательную основу</w:t>
      </w:r>
      <w:r w:rsidRPr="001F4473">
        <w:rPr>
          <w:rFonts w:ascii="Times New Roman" w:hAnsi="Times New Roman"/>
          <w:sz w:val="28"/>
          <w:szCs w:val="28"/>
        </w:rPr>
        <w:t xml:space="preserve"> со</w:t>
      </w:r>
      <w:r>
        <w:rPr>
          <w:rFonts w:ascii="Times New Roman" w:hAnsi="Times New Roman"/>
          <w:sz w:val="28"/>
          <w:szCs w:val="28"/>
        </w:rPr>
        <w:t>ставляют закономерные изменения процессов восприятия, опознания, понимания, воспроизведения эмоциональных состояний детьми, обеспечивающие дошкольнику способность к дифференциации признаков экспрессии с последующей идентификацией их значений в контексте определённых эмоциональных состояний.</w:t>
      </w:r>
    </w:p>
    <w:p w:rsidR="000256C1" w:rsidRDefault="007C2FD0" w:rsidP="007C2FD0">
      <w:pPr>
        <w:spacing w:before="167" w:after="167" w:line="360" w:lineRule="auto"/>
        <w:ind w:firstLine="709"/>
        <w:jc w:val="both"/>
        <w:rPr>
          <w:rFonts w:ascii="Times New Roman" w:hAnsi="Times New Roman"/>
          <w:sz w:val="28"/>
          <w:szCs w:val="28"/>
        </w:rPr>
      </w:pPr>
      <w:r>
        <w:rPr>
          <w:rFonts w:ascii="Times New Roman" w:hAnsi="Times New Roman"/>
          <w:sz w:val="28"/>
          <w:szCs w:val="28"/>
        </w:rPr>
        <w:t>В ряде современных исследований (</w:t>
      </w:r>
      <w:r w:rsidRPr="00DA0527">
        <w:rPr>
          <w:rFonts w:ascii="Times New Roman" w:hAnsi="Times New Roman"/>
          <w:sz w:val="28"/>
          <w:szCs w:val="28"/>
        </w:rPr>
        <w:t>Е.И. Изотов</w:t>
      </w:r>
      <w:r>
        <w:rPr>
          <w:rFonts w:ascii="Times New Roman" w:hAnsi="Times New Roman"/>
          <w:sz w:val="28"/>
          <w:szCs w:val="28"/>
        </w:rPr>
        <w:t xml:space="preserve">а, И.О. Карелина, </w:t>
      </w:r>
      <w:r w:rsidRPr="0084039B">
        <w:rPr>
          <w:rFonts w:ascii="Times New Roman" w:hAnsi="Times New Roman"/>
          <w:sz w:val="28"/>
          <w:szCs w:val="28"/>
        </w:rPr>
        <w:t>Е.А. Сергиенко и О.А. Прусакова</w:t>
      </w:r>
      <w:r>
        <w:rPr>
          <w:rFonts w:ascii="Times New Roman" w:hAnsi="Times New Roman"/>
          <w:sz w:val="28"/>
          <w:szCs w:val="28"/>
        </w:rPr>
        <w:t>,</w:t>
      </w:r>
      <w:r w:rsidRPr="007C2FD0">
        <w:rPr>
          <w:rFonts w:ascii="Times New Roman" w:hAnsi="Times New Roman"/>
          <w:sz w:val="28"/>
          <w:szCs w:val="28"/>
        </w:rPr>
        <w:t xml:space="preserve"> </w:t>
      </w:r>
      <w:r w:rsidRPr="00B875D4">
        <w:rPr>
          <w:rFonts w:ascii="Times New Roman" w:hAnsi="Times New Roman"/>
          <w:sz w:val="28"/>
          <w:szCs w:val="28"/>
        </w:rPr>
        <w:t>А.М. Щетинин</w:t>
      </w:r>
      <w:r>
        <w:rPr>
          <w:rFonts w:ascii="Times New Roman" w:hAnsi="Times New Roman"/>
          <w:sz w:val="28"/>
          <w:szCs w:val="28"/>
        </w:rPr>
        <w:t>а) у</w:t>
      </w:r>
      <w:r w:rsidRPr="002942C4">
        <w:rPr>
          <w:rFonts w:ascii="Times New Roman" w:hAnsi="Times New Roman"/>
          <w:sz w:val="28"/>
          <w:szCs w:val="28"/>
        </w:rPr>
        <w:t>становлены факты, указывающие на изменени</w:t>
      </w:r>
      <w:r>
        <w:rPr>
          <w:rFonts w:ascii="Times New Roman" w:hAnsi="Times New Roman"/>
          <w:sz w:val="28"/>
          <w:szCs w:val="28"/>
        </w:rPr>
        <w:t>е</w:t>
      </w:r>
      <w:r w:rsidRPr="002942C4">
        <w:rPr>
          <w:rFonts w:ascii="Times New Roman" w:hAnsi="Times New Roman"/>
          <w:sz w:val="28"/>
          <w:szCs w:val="28"/>
        </w:rPr>
        <w:t xml:space="preserve"> </w:t>
      </w:r>
      <w:r>
        <w:rPr>
          <w:rFonts w:ascii="Times New Roman" w:hAnsi="Times New Roman"/>
          <w:sz w:val="28"/>
          <w:szCs w:val="28"/>
        </w:rPr>
        <w:t xml:space="preserve">способности дошкольников </w:t>
      </w:r>
      <w:r w:rsidR="000256C1">
        <w:rPr>
          <w:rFonts w:ascii="Times New Roman" w:hAnsi="Times New Roman"/>
          <w:sz w:val="28"/>
          <w:szCs w:val="28"/>
        </w:rPr>
        <w:t>дифференцировать</w:t>
      </w:r>
      <w:r>
        <w:rPr>
          <w:rFonts w:ascii="Times New Roman" w:hAnsi="Times New Roman"/>
          <w:sz w:val="28"/>
          <w:szCs w:val="28"/>
        </w:rPr>
        <w:t xml:space="preserve"> </w:t>
      </w:r>
      <w:r w:rsidR="000256C1">
        <w:rPr>
          <w:rFonts w:ascii="Times New Roman" w:hAnsi="Times New Roman"/>
          <w:sz w:val="28"/>
          <w:szCs w:val="28"/>
        </w:rPr>
        <w:t>эмоциональные состояния разных модальностей</w:t>
      </w:r>
      <w:r w:rsidR="00DF2BAC">
        <w:rPr>
          <w:rFonts w:ascii="Times New Roman" w:hAnsi="Times New Roman"/>
          <w:sz w:val="28"/>
          <w:szCs w:val="28"/>
        </w:rPr>
        <w:t xml:space="preserve"> </w:t>
      </w:r>
      <w:r w:rsidR="00DF2BAC" w:rsidRPr="00AA7112">
        <w:rPr>
          <w:rFonts w:ascii="Times New Roman" w:hAnsi="Times New Roman" w:cs="Times New Roman"/>
          <w:sz w:val="28"/>
          <w:szCs w:val="28"/>
        </w:rPr>
        <w:t>[</w:t>
      </w:r>
      <w:r w:rsidR="00DF2BAC">
        <w:rPr>
          <w:rFonts w:ascii="Times New Roman" w:hAnsi="Times New Roman" w:cs="Times New Roman"/>
          <w:sz w:val="28"/>
          <w:szCs w:val="28"/>
        </w:rPr>
        <w:t>6</w:t>
      </w:r>
      <w:r w:rsidR="00DF2BAC" w:rsidRPr="00AA7112">
        <w:rPr>
          <w:rFonts w:ascii="Times New Roman" w:hAnsi="Times New Roman" w:cs="Times New Roman"/>
          <w:sz w:val="28"/>
          <w:szCs w:val="28"/>
        </w:rPr>
        <w:t>]</w:t>
      </w:r>
      <w:r w:rsidR="000256C1">
        <w:rPr>
          <w:rFonts w:ascii="Times New Roman" w:hAnsi="Times New Roman"/>
          <w:sz w:val="28"/>
          <w:szCs w:val="28"/>
        </w:rPr>
        <w:t>.</w:t>
      </w:r>
      <w:r w:rsidRPr="002942C4">
        <w:rPr>
          <w:rFonts w:ascii="Times New Roman" w:hAnsi="Times New Roman"/>
          <w:sz w:val="28"/>
          <w:szCs w:val="28"/>
        </w:rPr>
        <w:t xml:space="preserve"> </w:t>
      </w:r>
    </w:p>
    <w:p w:rsidR="000256C1" w:rsidRDefault="000256C1" w:rsidP="000256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Многочисленные и</w:t>
      </w:r>
      <w:r w:rsidRPr="00B875D4">
        <w:rPr>
          <w:rFonts w:ascii="Times New Roman" w:hAnsi="Times New Roman" w:cs="Times New Roman"/>
          <w:sz w:val="28"/>
          <w:szCs w:val="28"/>
        </w:rPr>
        <w:t>сследовани</w:t>
      </w:r>
      <w:r>
        <w:rPr>
          <w:rFonts w:ascii="Times New Roman" w:hAnsi="Times New Roman" w:cs="Times New Roman"/>
          <w:sz w:val="28"/>
          <w:szCs w:val="28"/>
        </w:rPr>
        <w:t>я</w:t>
      </w:r>
      <w:r w:rsidRPr="00B875D4">
        <w:rPr>
          <w:rFonts w:ascii="Times New Roman" w:hAnsi="Times New Roman" w:cs="Times New Roman"/>
          <w:sz w:val="28"/>
          <w:szCs w:val="28"/>
        </w:rPr>
        <w:t xml:space="preserve"> А.М. Щетининой</w:t>
      </w:r>
      <w:r>
        <w:rPr>
          <w:rFonts w:ascii="Times New Roman" w:hAnsi="Times New Roman" w:cs="Times New Roman"/>
          <w:sz w:val="28"/>
          <w:szCs w:val="28"/>
        </w:rPr>
        <w:t xml:space="preserve"> </w:t>
      </w:r>
      <w:r w:rsidRPr="00AA7112">
        <w:rPr>
          <w:rFonts w:ascii="Times New Roman" w:hAnsi="Times New Roman" w:cs="Times New Roman"/>
          <w:sz w:val="28"/>
          <w:szCs w:val="28"/>
        </w:rPr>
        <w:t>[</w:t>
      </w:r>
      <w:r w:rsidR="00DF2BAC">
        <w:rPr>
          <w:rFonts w:ascii="Times New Roman" w:hAnsi="Times New Roman" w:cs="Times New Roman"/>
          <w:sz w:val="28"/>
          <w:szCs w:val="28"/>
        </w:rPr>
        <w:t>6</w:t>
      </w:r>
      <w:r w:rsidRPr="00AA7112">
        <w:rPr>
          <w:rFonts w:ascii="Times New Roman" w:hAnsi="Times New Roman" w:cs="Times New Roman"/>
          <w:sz w:val="28"/>
          <w:szCs w:val="28"/>
        </w:rPr>
        <w:t>]</w:t>
      </w:r>
      <w:r w:rsidRPr="00B875D4">
        <w:rPr>
          <w:rFonts w:ascii="Times New Roman" w:hAnsi="Times New Roman" w:cs="Times New Roman"/>
          <w:sz w:val="28"/>
          <w:szCs w:val="28"/>
        </w:rPr>
        <w:t xml:space="preserve"> позволило выделить показатели анализа экспрессии у детей, описать</w:t>
      </w:r>
      <w:r>
        <w:rPr>
          <w:rFonts w:ascii="Times New Roman" w:hAnsi="Times New Roman" w:cs="Times New Roman"/>
          <w:sz w:val="28"/>
          <w:szCs w:val="28"/>
        </w:rPr>
        <w:t xml:space="preserve"> шесть</w:t>
      </w:r>
      <w:r w:rsidRPr="00B875D4">
        <w:rPr>
          <w:rFonts w:ascii="Times New Roman" w:hAnsi="Times New Roman" w:cs="Times New Roman"/>
          <w:sz w:val="28"/>
          <w:szCs w:val="28"/>
        </w:rPr>
        <w:t xml:space="preserve"> комплексны</w:t>
      </w:r>
      <w:r>
        <w:rPr>
          <w:rFonts w:ascii="Times New Roman" w:hAnsi="Times New Roman" w:cs="Times New Roman"/>
          <w:sz w:val="28"/>
          <w:szCs w:val="28"/>
        </w:rPr>
        <w:t>х</w:t>
      </w:r>
      <w:r w:rsidRPr="009F447C">
        <w:rPr>
          <w:rFonts w:ascii="Times New Roman" w:hAnsi="Times New Roman" w:cs="Times New Roman"/>
          <w:sz w:val="28"/>
          <w:szCs w:val="28"/>
        </w:rPr>
        <w:t xml:space="preserve"> типов восприятия д</w:t>
      </w:r>
      <w:r w:rsidRPr="00B875D4">
        <w:rPr>
          <w:rFonts w:ascii="Times New Roman" w:hAnsi="Times New Roman" w:cs="Times New Roman"/>
          <w:sz w:val="28"/>
          <w:szCs w:val="28"/>
        </w:rPr>
        <w:t>етьми эмоционального состояния человека</w:t>
      </w:r>
      <w:r>
        <w:rPr>
          <w:rFonts w:ascii="Times New Roman" w:hAnsi="Times New Roman" w:cs="Times New Roman"/>
          <w:sz w:val="28"/>
          <w:szCs w:val="28"/>
        </w:rPr>
        <w:t xml:space="preserve">, выделить устойчивые возрастные различия способов восприятия эмоциональных состояний, доступных детям от </w:t>
      </w:r>
      <w:r w:rsidRPr="00B875D4">
        <w:rPr>
          <w:rFonts w:ascii="Times New Roman" w:hAnsi="Times New Roman" w:cs="Times New Roman"/>
          <w:sz w:val="28"/>
          <w:szCs w:val="28"/>
        </w:rPr>
        <w:t>4</w:t>
      </w:r>
      <w:r>
        <w:rPr>
          <w:rFonts w:ascii="Times New Roman" w:hAnsi="Times New Roman" w:cs="Times New Roman"/>
          <w:sz w:val="28"/>
          <w:szCs w:val="28"/>
        </w:rPr>
        <w:t xml:space="preserve"> до </w:t>
      </w:r>
      <w:r w:rsidRPr="00B875D4">
        <w:rPr>
          <w:rFonts w:ascii="Times New Roman" w:hAnsi="Times New Roman" w:cs="Times New Roman"/>
          <w:sz w:val="28"/>
          <w:szCs w:val="28"/>
        </w:rPr>
        <w:t>7 лет.</w:t>
      </w:r>
      <w:r>
        <w:rPr>
          <w:rFonts w:ascii="Times New Roman" w:hAnsi="Times New Roman" w:cs="Times New Roman"/>
          <w:sz w:val="28"/>
          <w:szCs w:val="28"/>
        </w:rPr>
        <w:t xml:space="preserve"> Т</w:t>
      </w:r>
      <w:r w:rsidRPr="00FD06CA">
        <w:rPr>
          <w:rFonts w:ascii="Times New Roman" w:hAnsi="Times New Roman" w:cs="Times New Roman"/>
          <w:sz w:val="28"/>
          <w:szCs w:val="28"/>
        </w:rPr>
        <w:t xml:space="preserve">ип восприятия </w:t>
      </w:r>
      <w:r>
        <w:rPr>
          <w:rFonts w:ascii="Times New Roman" w:hAnsi="Times New Roman" w:cs="Times New Roman"/>
          <w:sz w:val="28"/>
          <w:szCs w:val="28"/>
        </w:rPr>
        <w:t>дошкольниками</w:t>
      </w:r>
      <w:r w:rsidRPr="00B875D4">
        <w:rPr>
          <w:rFonts w:ascii="Times New Roman" w:hAnsi="Times New Roman" w:cs="Times New Roman"/>
          <w:sz w:val="28"/>
          <w:szCs w:val="28"/>
        </w:rPr>
        <w:t xml:space="preserve"> эмоционального состояния человека</w:t>
      </w:r>
      <w:r>
        <w:rPr>
          <w:rFonts w:ascii="Times New Roman" w:hAnsi="Times New Roman" w:cs="Times New Roman"/>
          <w:sz w:val="28"/>
          <w:szCs w:val="28"/>
        </w:rPr>
        <w:t xml:space="preserve"> определяется не только возрастом дошкольника, но и модальным рядом эмоции. </w:t>
      </w:r>
      <w:r w:rsidR="00B67D31">
        <w:rPr>
          <w:rFonts w:ascii="Times New Roman" w:hAnsi="Times New Roman" w:cs="Times New Roman"/>
          <w:sz w:val="28"/>
          <w:szCs w:val="28"/>
        </w:rPr>
        <w:t>Поэтому</w:t>
      </w:r>
      <w:r>
        <w:rPr>
          <w:rFonts w:ascii="Times New Roman" w:hAnsi="Times New Roman" w:cs="Times New Roman"/>
          <w:sz w:val="28"/>
          <w:szCs w:val="28"/>
        </w:rPr>
        <w:t xml:space="preserve"> опознание различных эмоций детьми одного возраста может осуществляться по</w:t>
      </w:r>
      <w:r w:rsidR="00B67D31">
        <w:rPr>
          <w:rFonts w:ascii="Times New Roman" w:hAnsi="Times New Roman" w:cs="Times New Roman"/>
          <w:sz w:val="28"/>
          <w:szCs w:val="28"/>
        </w:rPr>
        <w:t>-</w:t>
      </w:r>
      <w:r>
        <w:rPr>
          <w:rFonts w:ascii="Times New Roman" w:hAnsi="Times New Roman" w:cs="Times New Roman"/>
          <w:sz w:val="28"/>
          <w:szCs w:val="28"/>
        </w:rPr>
        <w:t xml:space="preserve">разному типу. Например, в 4-5 лет опознание эмоций удивление и страх идет по </w:t>
      </w:r>
      <w:proofErr w:type="spellStart"/>
      <w:r>
        <w:rPr>
          <w:rFonts w:ascii="Times New Roman" w:hAnsi="Times New Roman" w:cs="Times New Roman"/>
          <w:sz w:val="28"/>
          <w:szCs w:val="28"/>
        </w:rPr>
        <w:t>довербальному</w:t>
      </w:r>
      <w:proofErr w:type="spellEnd"/>
      <w:r>
        <w:rPr>
          <w:rFonts w:ascii="Times New Roman" w:hAnsi="Times New Roman" w:cs="Times New Roman"/>
          <w:sz w:val="28"/>
          <w:szCs w:val="28"/>
        </w:rPr>
        <w:t xml:space="preserve"> типу, радость и грусть опознаётся по диффузно-аморфному типу, а в возрасте 6-7 лет эти эмоции опознаются по аналитическому и синтетическому типам. Опознание гнева в 4-5 лет осуществляется преимущественно по диффузно-локальному типу, а в 6-7 лет в соответствии с аналитическим типом, который в этом возрасте становится ведущим. </w:t>
      </w:r>
    </w:p>
    <w:p w:rsidR="007C2FD0" w:rsidRPr="00F919B9" w:rsidRDefault="007C2FD0" w:rsidP="007C2FD0">
      <w:pPr>
        <w:spacing w:after="0" w:line="360" w:lineRule="auto"/>
        <w:ind w:firstLine="709"/>
        <w:jc w:val="both"/>
        <w:rPr>
          <w:rFonts w:ascii="Times New Roman" w:hAnsi="Times New Roman"/>
          <w:sz w:val="28"/>
          <w:szCs w:val="28"/>
        </w:rPr>
      </w:pPr>
      <w:r w:rsidRPr="0084039B">
        <w:rPr>
          <w:rFonts w:ascii="Times New Roman" w:hAnsi="Times New Roman"/>
          <w:sz w:val="28"/>
          <w:szCs w:val="28"/>
        </w:rPr>
        <w:t>Е.А. Сергиенко и О.А. Прусакова</w:t>
      </w:r>
      <w:r>
        <w:rPr>
          <w:rFonts w:ascii="Times New Roman" w:hAnsi="Times New Roman"/>
          <w:color w:val="FF0000"/>
          <w:sz w:val="28"/>
          <w:szCs w:val="28"/>
        </w:rPr>
        <w:t xml:space="preserve"> </w:t>
      </w:r>
      <w:r>
        <w:rPr>
          <w:rFonts w:ascii="Times New Roman" w:hAnsi="Times New Roman"/>
          <w:sz w:val="28"/>
          <w:szCs w:val="28"/>
        </w:rPr>
        <w:t xml:space="preserve">отмечают, что </w:t>
      </w:r>
      <w:r w:rsidR="000256C1">
        <w:rPr>
          <w:rFonts w:ascii="Times New Roman" w:hAnsi="Times New Roman"/>
          <w:sz w:val="28"/>
          <w:szCs w:val="28"/>
        </w:rPr>
        <w:t xml:space="preserve">в </w:t>
      </w:r>
      <w:r w:rsidR="00102B5B">
        <w:rPr>
          <w:rFonts w:ascii="Times New Roman" w:hAnsi="Times New Roman"/>
          <w:sz w:val="28"/>
          <w:szCs w:val="28"/>
        </w:rPr>
        <w:t xml:space="preserve"> 4</w:t>
      </w:r>
      <w:r>
        <w:rPr>
          <w:rFonts w:ascii="Times New Roman" w:hAnsi="Times New Roman"/>
          <w:sz w:val="28"/>
          <w:szCs w:val="28"/>
        </w:rPr>
        <w:t xml:space="preserve"> года дети лучше распознают печаль, нежели страх, испытывают затруднения с определением эмоции «гнев». К концу старшего </w:t>
      </w:r>
      <w:r w:rsidR="0047133C">
        <w:rPr>
          <w:rFonts w:ascii="Times New Roman" w:hAnsi="Times New Roman"/>
          <w:sz w:val="28"/>
          <w:szCs w:val="28"/>
        </w:rPr>
        <w:t xml:space="preserve">дошкольного </w:t>
      </w:r>
      <w:r>
        <w:rPr>
          <w:rFonts w:ascii="Times New Roman" w:hAnsi="Times New Roman"/>
          <w:sz w:val="28"/>
          <w:szCs w:val="28"/>
        </w:rPr>
        <w:t xml:space="preserve">возраста дети свободно идентифицируют все основные эмоции вне зависимости от способа их предъявления </w:t>
      </w:r>
      <w:r w:rsidRPr="00A45D4C">
        <w:rPr>
          <w:rFonts w:ascii="Times New Roman" w:hAnsi="Times New Roman"/>
          <w:sz w:val="28"/>
          <w:szCs w:val="28"/>
        </w:rPr>
        <w:t>[</w:t>
      </w:r>
      <w:r w:rsidR="00DF2BAC">
        <w:rPr>
          <w:rFonts w:ascii="Times New Roman" w:hAnsi="Times New Roman"/>
          <w:sz w:val="28"/>
          <w:szCs w:val="28"/>
        </w:rPr>
        <w:t>5</w:t>
      </w:r>
      <w:r w:rsidRPr="00A45D4C">
        <w:rPr>
          <w:rFonts w:ascii="Times New Roman" w:hAnsi="Times New Roman"/>
          <w:sz w:val="28"/>
          <w:szCs w:val="28"/>
        </w:rPr>
        <w:t>].</w:t>
      </w:r>
    </w:p>
    <w:p w:rsidR="00E63795" w:rsidRDefault="000256C1" w:rsidP="009342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экспериментальных исследованиях </w:t>
      </w:r>
      <w:r w:rsidRPr="00180E1C">
        <w:rPr>
          <w:rFonts w:ascii="Times New Roman" w:hAnsi="Times New Roman" w:cs="Times New Roman"/>
          <w:sz w:val="28"/>
          <w:szCs w:val="28"/>
        </w:rPr>
        <w:t xml:space="preserve">И.О. </w:t>
      </w:r>
      <w:r w:rsidR="00FE7EA0" w:rsidRPr="00180E1C">
        <w:rPr>
          <w:rFonts w:ascii="Times New Roman" w:hAnsi="Times New Roman" w:cs="Times New Roman"/>
          <w:sz w:val="28"/>
          <w:szCs w:val="28"/>
        </w:rPr>
        <w:t>Карелин</w:t>
      </w:r>
      <w:r>
        <w:rPr>
          <w:rFonts w:ascii="Times New Roman" w:hAnsi="Times New Roman" w:cs="Times New Roman"/>
          <w:sz w:val="28"/>
          <w:szCs w:val="28"/>
        </w:rPr>
        <w:t>ой</w:t>
      </w:r>
      <w:r w:rsidR="00FE7EA0" w:rsidRPr="00180E1C">
        <w:rPr>
          <w:rFonts w:ascii="Times New Roman" w:hAnsi="Times New Roman" w:cs="Times New Roman"/>
          <w:sz w:val="28"/>
          <w:szCs w:val="28"/>
        </w:rPr>
        <w:t xml:space="preserve"> отмечает</w:t>
      </w:r>
      <w:r>
        <w:rPr>
          <w:rFonts w:ascii="Times New Roman" w:hAnsi="Times New Roman" w:cs="Times New Roman"/>
          <w:sz w:val="28"/>
          <w:szCs w:val="28"/>
        </w:rPr>
        <w:t>ся тот факт,</w:t>
      </w:r>
      <w:r w:rsidR="00FE7EA0" w:rsidRPr="00180E1C">
        <w:rPr>
          <w:rFonts w:ascii="Times New Roman" w:hAnsi="Times New Roman" w:cs="Times New Roman"/>
          <w:sz w:val="28"/>
          <w:szCs w:val="28"/>
        </w:rPr>
        <w:t xml:space="preserve"> </w:t>
      </w:r>
      <w:r w:rsidR="005C4943">
        <w:rPr>
          <w:rFonts w:ascii="Times New Roman" w:hAnsi="Times New Roman" w:cs="Times New Roman"/>
          <w:sz w:val="28"/>
          <w:szCs w:val="28"/>
        </w:rPr>
        <w:t xml:space="preserve">того, </w:t>
      </w:r>
      <w:r w:rsidR="005C4943" w:rsidRPr="005C4943">
        <w:rPr>
          <w:rFonts w:ascii="Times New Roman" w:hAnsi="Times New Roman" w:cs="Times New Roman"/>
          <w:sz w:val="28"/>
          <w:szCs w:val="28"/>
        </w:rPr>
        <w:t xml:space="preserve">что дети старшего дошкольного возраста </w:t>
      </w:r>
      <w:r w:rsidR="005C4943">
        <w:rPr>
          <w:rFonts w:ascii="Times New Roman" w:hAnsi="Times New Roman" w:cs="Times New Roman"/>
          <w:sz w:val="28"/>
          <w:szCs w:val="28"/>
        </w:rPr>
        <w:t>преимущественно демонстрируют</w:t>
      </w:r>
      <w:r w:rsidR="005C4943" w:rsidRPr="005C4943">
        <w:rPr>
          <w:rFonts w:ascii="Times New Roman" w:hAnsi="Times New Roman" w:cs="Times New Roman"/>
          <w:sz w:val="28"/>
          <w:szCs w:val="28"/>
        </w:rPr>
        <w:t xml:space="preserve"> </w:t>
      </w:r>
      <w:r w:rsidR="00B67D31">
        <w:rPr>
          <w:rFonts w:ascii="Times New Roman" w:hAnsi="Times New Roman" w:cs="Times New Roman"/>
          <w:iCs/>
          <w:sz w:val="28"/>
          <w:szCs w:val="28"/>
        </w:rPr>
        <w:t xml:space="preserve">ситуативно-конкретный </w:t>
      </w:r>
      <w:r w:rsidR="00102B5B" w:rsidRPr="00102B5B">
        <w:rPr>
          <w:rFonts w:ascii="Times New Roman" w:hAnsi="Times New Roman" w:cs="Times New Roman"/>
          <w:iCs/>
          <w:sz w:val="28"/>
          <w:szCs w:val="28"/>
        </w:rPr>
        <w:t>уровень понимания эмоциональных состояний</w:t>
      </w:r>
      <w:r w:rsidR="005C4943" w:rsidRPr="00102B5B">
        <w:rPr>
          <w:rFonts w:ascii="Times New Roman" w:hAnsi="Times New Roman" w:cs="Times New Roman"/>
          <w:iCs/>
          <w:sz w:val="28"/>
          <w:szCs w:val="28"/>
        </w:rPr>
        <w:t xml:space="preserve"> и </w:t>
      </w:r>
      <w:r w:rsidR="00102B5B" w:rsidRPr="00102B5B">
        <w:rPr>
          <w:rFonts w:ascii="Times New Roman" w:hAnsi="Times New Roman" w:cs="Times New Roman"/>
          <w:iCs/>
          <w:sz w:val="28"/>
          <w:szCs w:val="28"/>
        </w:rPr>
        <w:t>уровень словесного об</w:t>
      </w:r>
      <w:r w:rsidR="00102B5B">
        <w:rPr>
          <w:rFonts w:ascii="Times New Roman" w:hAnsi="Times New Roman" w:cs="Times New Roman"/>
          <w:iCs/>
          <w:sz w:val="28"/>
          <w:szCs w:val="28"/>
        </w:rPr>
        <w:t>означения и описания экспрессии</w:t>
      </w:r>
      <w:r w:rsidR="005C4943" w:rsidRPr="005C4943">
        <w:rPr>
          <w:rFonts w:ascii="Times New Roman" w:hAnsi="Times New Roman" w:cs="Times New Roman"/>
          <w:color w:val="FF0000"/>
          <w:sz w:val="28"/>
          <w:szCs w:val="28"/>
        </w:rPr>
        <w:t xml:space="preserve">, </w:t>
      </w:r>
      <w:r w:rsidR="005C4943" w:rsidRPr="00E63795">
        <w:rPr>
          <w:rFonts w:ascii="Times New Roman" w:hAnsi="Times New Roman" w:cs="Times New Roman"/>
          <w:sz w:val="28"/>
          <w:szCs w:val="28"/>
        </w:rPr>
        <w:t>то есть</w:t>
      </w:r>
      <w:r w:rsidR="00B67D31">
        <w:rPr>
          <w:rFonts w:ascii="Times New Roman" w:hAnsi="Times New Roman" w:cs="Times New Roman"/>
          <w:sz w:val="28"/>
          <w:szCs w:val="28"/>
        </w:rPr>
        <w:t xml:space="preserve"> второй и третий уровень, описанные А.М. Щетининой. Дети старшего дошкольного возраста</w:t>
      </w:r>
      <w:r w:rsidR="005C4943" w:rsidRPr="00E63795">
        <w:rPr>
          <w:rFonts w:ascii="Times New Roman" w:hAnsi="Times New Roman" w:cs="Times New Roman"/>
          <w:sz w:val="28"/>
          <w:szCs w:val="28"/>
        </w:rPr>
        <w:t xml:space="preserve"> в большинстве случаев</w:t>
      </w:r>
      <w:r w:rsidR="005C4943" w:rsidRPr="005C4943">
        <w:rPr>
          <w:rFonts w:ascii="Times New Roman" w:hAnsi="Times New Roman" w:cs="Times New Roman"/>
          <w:color w:val="FF0000"/>
          <w:sz w:val="28"/>
          <w:szCs w:val="28"/>
        </w:rPr>
        <w:t xml:space="preserve"> </w:t>
      </w:r>
      <w:r w:rsidR="00B67D31">
        <w:rPr>
          <w:rFonts w:ascii="Times New Roman" w:hAnsi="Times New Roman" w:cs="Times New Roman"/>
          <w:sz w:val="28"/>
          <w:szCs w:val="28"/>
        </w:rPr>
        <w:t>способны</w:t>
      </w:r>
      <w:r w:rsidR="00E63795">
        <w:rPr>
          <w:rFonts w:ascii="Times New Roman" w:hAnsi="Times New Roman" w:cs="Times New Roman"/>
          <w:sz w:val="28"/>
          <w:szCs w:val="28"/>
        </w:rPr>
        <w:t xml:space="preserve"> </w:t>
      </w:r>
      <w:r w:rsidR="00B67D31">
        <w:rPr>
          <w:rFonts w:ascii="Times New Roman" w:hAnsi="Times New Roman" w:cs="Times New Roman"/>
          <w:sz w:val="28"/>
          <w:szCs w:val="28"/>
        </w:rPr>
        <w:t xml:space="preserve">самостоятельно </w:t>
      </w:r>
      <w:r w:rsidR="005C4943" w:rsidRPr="00E63795">
        <w:rPr>
          <w:rFonts w:ascii="Times New Roman" w:hAnsi="Times New Roman" w:cs="Times New Roman"/>
          <w:sz w:val="28"/>
          <w:szCs w:val="28"/>
        </w:rPr>
        <w:t>идентифицир</w:t>
      </w:r>
      <w:r w:rsidR="00B67D31">
        <w:rPr>
          <w:rFonts w:ascii="Times New Roman" w:hAnsi="Times New Roman" w:cs="Times New Roman"/>
          <w:sz w:val="28"/>
          <w:szCs w:val="28"/>
        </w:rPr>
        <w:t>овать</w:t>
      </w:r>
      <w:r w:rsidR="005C4943" w:rsidRPr="00E63795">
        <w:rPr>
          <w:rFonts w:ascii="Times New Roman" w:hAnsi="Times New Roman" w:cs="Times New Roman"/>
          <w:sz w:val="28"/>
          <w:szCs w:val="28"/>
        </w:rPr>
        <w:t xml:space="preserve"> </w:t>
      </w:r>
      <w:r w:rsidR="00B67D31">
        <w:rPr>
          <w:rFonts w:ascii="Times New Roman" w:hAnsi="Times New Roman" w:cs="Times New Roman"/>
          <w:sz w:val="28"/>
          <w:szCs w:val="28"/>
        </w:rPr>
        <w:t xml:space="preserve">ряд </w:t>
      </w:r>
      <w:r w:rsidR="005C4943" w:rsidRPr="00E63795">
        <w:rPr>
          <w:rFonts w:ascii="Times New Roman" w:hAnsi="Times New Roman" w:cs="Times New Roman"/>
          <w:sz w:val="28"/>
          <w:szCs w:val="28"/>
        </w:rPr>
        <w:t>эмоциональн</w:t>
      </w:r>
      <w:r w:rsidR="00B67D31">
        <w:rPr>
          <w:rFonts w:ascii="Times New Roman" w:hAnsi="Times New Roman" w:cs="Times New Roman"/>
          <w:sz w:val="28"/>
          <w:szCs w:val="28"/>
        </w:rPr>
        <w:t>ых</w:t>
      </w:r>
      <w:r w:rsidR="005C4943" w:rsidRPr="00E63795">
        <w:rPr>
          <w:rFonts w:ascii="Times New Roman" w:hAnsi="Times New Roman" w:cs="Times New Roman"/>
          <w:sz w:val="28"/>
          <w:szCs w:val="28"/>
        </w:rPr>
        <w:t xml:space="preserve"> состояни</w:t>
      </w:r>
      <w:r w:rsidR="00B67D31">
        <w:rPr>
          <w:rFonts w:ascii="Times New Roman" w:hAnsi="Times New Roman" w:cs="Times New Roman"/>
          <w:sz w:val="28"/>
          <w:szCs w:val="28"/>
        </w:rPr>
        <w:t>й,</w:t>
      </w:r>
      <w:r w:rsidR="00E63795" w:rsidRPr="00E63795">
        <w:rPr>
          <w:rFonts w:ascii="Times New Roman" w:hAnsi="Times New Roman" w:cs="Times New Roman"/>
          <w:sz w:val="28"/>
          <w:szCs w:val="28"/>
        </w:rPr>
        <w:t xml:space="preserve"> назвав его </w:t>
      </w:r>
      <w:r w:rsidR="00B67D31">
        <w:rPr>
          <w:rFonts w:ascii="Times New Roman" w:hAnsi="Times New Roman" w:cs="Times New Roman"/>
          <w:sz w:val="28"/>
          <w:szCs w:val="28"/>
        </w:rPr>
        <w:t xml:space="preserve">словом, чаще прилагательным. К </w:t>
      </w:r>
      <w:r w:rsidR="0047133C">
        <w:rPr>
          <w:rFonts w:ascii="Times New Roman" w:hAnsi="Times New Roman" w:cs="Times New Roman"/>
          <w:sz w:val="28"/>
          <w:szCs w:val="28"/>
        </w:rPr>
        <w:t>ним</w:t>
      </w:r>
      <w:r w:rsidR="00B67D31">
        <w:rPr>
          <w:rFonts w:ascii="Times New Roman" w:hAnsi="Times New Roman" w:cs="Times New Roman"/>
          <w:sz w:val="28"/>
          <w:szCs w:val="28"/>
        </w:rPr>
        <w:t xml:space="preserve"> относятся </w:t>
      </w:r>
      <w:r w:rsidR="0047133C">
        <w:rPr>
          <w:rFonts w:ascii="Times New Roman" w:hAnsi="Times New Roman" w:cs="Times New Roman"/>
          <w:sz w:val="28"/>
          <w:szCs w:val="28"/>
        </w:rPr>
        <w:t>такие эмоции как</w:t>
      </w:r>
      <w:r w:rsidR="00B67D31">
        <w:rPr>
          <w:rFonts w:ascii="Times New Roman" w:hAnsi="Times New Roman" w:cs="Times New Roman"/>
          <w:sz w:val="28"/>
          <w:szCs w:val="28"/>
        </w:rPr>
        <w:t xml:space="preserve"> </w:t>
      </w:r>
      <w:r w:rsidR="00E63795" w:rsidRPr="00E63795">
        <w:rPr>
          <w:rFonts w:ascii="Times New Roman" w:hAnsi="Times New Roman" w:cs="Times New Roman"/>
          <w:sz w:val="28"/>
          <w:szCs w:val="28"/>
        </w:rPr>
        <w:t>грусть, радость, злость</w:t>
      </w:r>
      <w:r w:rsidR="00B67D31">
        <w:rPr>
          <w:rFonts w:ascii="Times New Roman" w:hAnsi="Times New Roman" w:cs="Times New Roman"/>
          <w:sz w:val="28"/>
          <w:szCs w:val="28"/>
        </w:rPr>
        <w:t xml:space="preserve">. Сложности с опознанием эмоционального состояния </w:t>
      </w:r>
      <w:r w:rsidR="008855C8">
        <w:rPr>
          <w:rFonts w:ascii="Times New Roman" w:hAnsi="Times New Roman" w:cs="Times New Roman"/>
          <w:sz w:val="28"/>
          <w:szCs w:val="28"/>
        </w:rPr>
        <w:t xml:space="preserve">и его словесным обозначением возникают при дифференциации </w:t>
      </w:r>
      <w:r w:rsidR="008855C8" w:rsidRPr="00E63795">
        <w:rPr>
          <w:rFonts w:ascii="Times New Roman" w:hAnsi="Times New Roman" w:cs="Times New Roman"/>
          <w:sz w:val="28"/>
          <w:szCs w:val="28"/>
        </w:rPr>
        <w:t>эмоци</w:t>
      </w:r>
      <w:r w:rsidR="008855C8">
        <w:rPr>
          <w:rFonts w:ascii="Times New Roman" w:hAnsi="Times New Roman" w:cs="Times New Roman"/>
          <w:sz w:val="28"/>
          <w:szCs w:val="28"/>
        </w:rPr>
        <w:t>й</w:t>
      </w:r>
      <w:r w:rsidR="008855C8" w:rsidRPr="00E63795">
        <w:rPr>
          <w:rFonts w:ascii="Times New Roman" w:hAnsi="Times New Roman" w:cs="Times New Roman"/>
          <w:sz w:val="28"/>
          <w:szCs w:val="28"/>
        </w:rPr>
        <w:t xml:space="preserve"> гордость</w:t>
      </w:r>
      <w:r w:rsidR="00E63795" w:rsidRPr="00E63795">
        <w:rPr>
          <w:rFonts w:ascii="Times New Roman" w:hAnsi="Times New Roman" w:cs="Times New Roman"/>
          <w:sz w:val="28"/>
          <w:szCs w:val="28"/>
        </w:rPr>
        <w:t xml:space="preserve">, </w:t>
      </w:r>
      <w:r w:rsidR="008855C8">
        <w:rPr>
          <w:rFonts w:ascii="Times New Roman" w:hAnsi="Times New Roman" w:cs="Times New Roman"/>
          <w:sz w:val="28"/>
          <w:szCs w:val="28"/>
        </w:rPr>
        <w:t xml:space="preserve">обида </w:t>
      </w:r>
      <w:r w:rsidR="008855C8">
        <w:rPr>
          <w:rFonts w:ascii="Times New Roman" w:hAnsi="Times New Roman" w:cs="Times New Roman"/>
          <w:sz w:val="28"/>
          <w:szCs w:val="28"/>
        </w:rPr>
        <w:lastRenderedPageBreak/>
        <w:t xml:space="preserve">жадность, удивление. Старшие дошкольники чаще обозначают такие эмоциональные состояния глаголом.  </w:t>
      </w:r>
    </w:p>
    <w:p w:rsidR="00815886" w:rsidRPr="00815886" w:rsidRDefault="008855C8" w:rsidP="00815886">
      <w:p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Поставив задачу на изучение способности к дифференциации эмоциональных состояний </w:t>
      </w:r>
      <w:r w:rsidR="008D61C4">
        <w:rPr>
          <w:rFonts w:ascii="Times New Roman" w:hAnsi="Times New Roman" w:cs="Times New Roman"/>
          <w:sz w:val="28"/>
          <w:szCs w:val="28"/>
        </w:rPr>
        <w:t xml:space="preserve"> </w:t>
      </w:r>
      <w:r>
        <w:rPr>
          <w:rFonts w:ascii="Times New Roman" w:hAnsi="Times New Roman" w:cs="Times New Roman"/>
          <w:sz w:val="28"/>
          <w:szCs w:val="28"/>
        </w:rPr>
        <w:t xml:space="preserve">детьми 6-7 лет, мы исходили из </w:t>
      </w:r>
      <w:r w:rsidR="00815886">
        <w:rPr>
          <w:rFonts w:ascii="Times New Roman" w:hAnsi="Times New Roman" w:cs="Times New Roman"/>
          <w:sz w:val="28"/>
          <w:szCs w:val="28"/>
        </w:rPr>
        <w:t xml:space="preserve">следующих оценочных критериев: </w:t>
      </w:r>
      <w:r w:rsidR="00815886" w:rsidRPr="00815886">
        <w:rPr>
          <w:rFonts w:ascii="Times New Roman" w:hAnsi="Times New Roman" w:cs="Times New Roman"/>
          <w:color w:val="000000" w:themeColor="text1"/>
          <w:sz w:val="28"/>
          <w:szCs w:val="28"/>
        </w:rPr>
        <w:t>уровень понимания эмоциональных состояний</w:t>
      </w:r>
      <w:r w:rsidR="00815886">
        <w:rPr>
          <w:rFonts w:ascii="Times New Roman" w:hAnsi="Times New Roman" w:cs="Times New Roman"/>
          <w:color w:val="000000" w:themeColor="text1"/>
          <w:sz w:val="28"/>
          <w:szCs w:val="28"/>
        </w:rPr>
        <w:t>, изображённых на картинке; преобладающий тип воспр</w:t>
      </w:r>
      <w:r w:rsidR="009C2927">
        <w:rPr>
          <w:rFonts w:ascii="Times New Roman" w:hAnsi="Times New Roman" w:cs="Times New Roman"/>
          <w:color w:val="000000" w:themeColor="text1"/>
          <w:sz w:val="28"/>
          <w:szCs w:val="28"/>
        </w:rPr>
        <w:t>иятия эмоциональных состояний (</w:t>
      </w:r>
      <w:r w:rsidR="00815886">
        <w:rPr>
          <w:rFonts w:ascii="Times New Roman" w:hAnsi="Times New Roman" w:cs="Times New Roman"/>
          <w:color w:val="000000" w:themeColor="text1"/>
          <w:sz w:val="28"/>
          <w:szCs w:val="28"/>
        </w:rPr>
        <w:t xml:space="preserve">по </w:t>
      </w:r>
      <w:r w:rsidR="00815886">
        <w:rPr>
          <w:rFonts w:ascii="Times New Roman" w:hAnsi="Times New Roman" w:cs="Times New Roman"/>
          <w:sz w:val="28"/>
          <w:szCs w:val="28"/>
        </w:rPr>
        <w:t>типологии А.М. Щетининой)</w:t>
      </w:r>
      <w:r w:rsidR="00815886">
        <w:rPr>
          <w:rFonts w:ascii="Times New Roman" w:hAnsi="Times New Roman" w:cs="Times New Roman"/>
          <w:color w:val="000000" w:themeColor="text1"/>
          <w:sz w:val="28"/>
          <w:szCs w:val="28"/>
        </w:rPr>
        <w:t xml:space="preserve">; </w:t>
      </w:r>
      <w:r w:rsidR="00815886" w:rsidRPr="00815886">
        <w:rPr>
          <w:rFonts w:ascii="Times New Roman" w:hAnsi="Times New Roman" w:cs="Times New Roman"/>
          <w:color w:val="000000" w:themeColor="text1"/>
          <w:sz w:val="28"/>
          <w:szCs w:val="28"/>
        </w:rPr>
        <w:t>ситуаци</w:t>
      </w:r>
      <w:r w:rsidR="00815886">
        <w:rPr>
          <w:rFonts w:ascii="Times New Roman" w:hAnsi="Times New Roman" w:cs="Times New Roman"/>
          <w:color w:val="000000" w:themeColor="text1"/>
          <w:sz w:val="28"/>
          <w:szCs w:val="28"/>
        </w:rPr>
        <w:t>я</w:t>
      </w:r>
      <w:r w:rsidR="00815886" w:rsidRPr="00815886">
        <w:rPr>
          <w:rFonts w:ascii="Times New Roman" w:hAnsi="Times New Roman" w:cs="Times New Roman"/>
          <w:color w:val="000000" w:themeColor="text1"/>
          <w:sz w:val="28"/>
          <w:szCs w:val="28"/>
        </w:rPr>
        <w:t>, действи</w:t>
      </w:r>
      <w:r w:rsidR="00815886">
        <w:rPr>
          <w:rFonts w:ascii="Times New Roman" w:hAnsi="Times New Roman" w:cs="Times New Roman"/>
          <w:color w:val="000000" w:themeColor="text1"/>
          <w:sz w:val="28"/>
          <w:szCs w:val="28"/>
        </w:rPr>
        <w:t>я</w:t>
      </w:r>
      <w:r w:rsidR="00815886" w:rsidRPr="00815886">
        <w:rPr>
          <w:rFonts w:ascii="Times New Roman" w:hAnsi="Times New Roman" w:cs="Times New Roman"/>
          <w:color w:val="000000" w:themeColor="text1"/>
          <w:sz w:val="28"/>
          <w:szCs w:val="28"/>
        </w:rPr>
        <w:t>, объект</w:t>
      </w:r>
      <w:r w:rsidR="00815886">
        <w:rPr>
          <w:rFonts w:ascii="Times New Roman" w:hAnsi="Times New Roman" w:cs="Times New Roman"/>
          <w:color w:val="000000" w:themeColor="text1"/>
          <w:sz w:val="28"/>
          <w:szCs w:val="28"/>
        </w:rPr>
        <w:t>ы</w:t>
      </w:r>
      <w:r w:rsidR="00815886" w:rsidRPr="00815886">
        <w:rPr>
          <w:rFonts w:ascii="Times New Roman" w:hAnsi="Times New Roman" w:cs="Times New Roman"/>
          <w:color w:val="000000" w:themeColor="text1"/>
          <w:sz w:val="28"/>
          <w:szCs w:val="28"/>
        </w:rPr>
        <w:t>, вызывающих эмоциональные состояния</w:t>
      </w:r>
      <w:r w:rsidR="00815886">
        <w:rPr>
          <w:rFonts w:ascii="Times New Roman" w:hAnsi="Times New Roman" w:cs="Times New Roman"/>
          <w:color w:val="000000" w:themeColor="text1"/>
          <w:sz w:val="28"/>
          <w:szCs w:val="28"/>
        </w:rPr>
        <w:t xml:space="preserve"> разных модальностей; </w:t>
      </w:r>
      <w:r w:rsidR="00815886" w:rsidRPr="00815886">
        <w:rPr>
          <w:rFonts w:ascii="Times New Roman" w:hAnsi="Times New Roman" w:cs="Times New Roman"/>
          <w:color w:val="000000" w:themeColor="text1"/>
          <w:sz w:val="28"/>
          <w:szCs w:val="28"/>
        </w:rPr>
        <w:t>адекватност</w:t>
      </w:r>
      <w:r w:rsidR="00815886">
        <w:rPr>
          <w:rFonts w:ascii="Times New Roman" w:hAnsi="Times New Roman" w:cs="Times New Roman"/>
          <w:color w:val="000000" w:themeColor="text1"/>
          <w:sz w:val="28"/>
          <w:szCs w:val="28"/>
        </w:rPr>
        <w:t>ь</w:t>
      </w:r>
      <w:r w:rsidR="00815886" w:rsidRPr="00815886">
        <w:rPr>
          <w:rFonts w:ascii="Times New Roman" w:hAnsi="Times New Roman" w:cs="Times New Roman"/>
          <w:color w:val="000000" w:themeColor="text1"/>
          <w:sz w:val="28"/>
          <w:szCs w:val="28"/>
        </w:rPr>
        <w:t xml:space="preserve"> действий детей при переживании эмоциональных состояний</w:t>
      </w:r>
      <w:r w:rsidR="00815886">
        <w:rPr>
          <w:rFonts w:ascii="Times New Roman" w:hAnsi="Times New Roman" w:cs="Times New Roman"/>
          <w:color w:val="000000" w:themeColor="text1"/>
          <w:sz w:val="28"/>
          <w:szCs w:val="28"/>
        </w:rPr>
        <w:t>; цветовые предпочтения при восприятии эмоций.</w:t>
      </w:r>
    </w:p>
    <w:p w:rsidR="008D61C4" w:rsidRDefault="0071107F" w:rsidP="006D33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Основу диагностической программы составили модифицированные нами варианты  м</w:t>
      </w:r>
      <w:r w:rsidRPr="00743AF5">
        <w:rPr>
          <w:rFonts w:ascii="Times New Roman" w:hAnsi="Times New Roman" w:cs="Times New Roman"/>
          <w:sz w:val="28"/>
          <w:szCs w:val="28"/>
        </w:rPr>
        <w:t>етодик</w:t>
      </w:r>
      <w:r w:rsidR="00C453C2">
        <w:rPr>
          <w:rFonts w:ascii="Times New Roman" w:hAnsi="Times New Roman" w:cs="Times New Roman"/>
          <w:sz w:val="28"/>
          <w:szCs w:val="28"/>
        </w:rPr>
        <w:t xml:space="preserve">: </w:t>
      </w:r>
      <w:r>
        <w:rPr>
          <w:rFonts w:ascii="Times New Roman" w:hAnsi="Times New Roman" w:cs="Times New Roman"/>
          <w:sz w:val="28"/>
          <w:szCs w:val="28"/>
        </w:rPr>
        <w:t>И</w:t>
      </w:r>
      <w:r w:rsidRPr="00743AF5">
        <w:rPr>
          <w:rFonts w:ascii="Times New Roman" w:eastAsia="Calibri" w:hAnsi="Times New Roman" w:cs="Times New Roman"/>
          <w:sz w:val="28"/>
          <w:szCs w:val="28"/>
        </w:rPr>
        <w:t>зучени</w:t>
      </w:r>
      <w:r>
        <w:rPr>
          <w:rFonts w:ascii="Times New Roman" w:eastAsia="Calibri" w:hAnsi="Times New Roman" w:cs="Times New Roman"/>
          <w:sz w:val="28"/>
          <w:szCs w:val="28"/>
        </w:rPr>
        <w:t>е</w:t>
      </w:r>
      <w:r w:rsidRPr="00743AF5">
        <w:rPr>
          <w:rFonts w:ascii="Times New Roman" w:eastAsia="Calibri" w:hAnsi="Times New Roman" w:cs="Times New Roman"/>
          <w:sz w:val="28"/>
          <w:szCs w:val="28"/>
        </w:rPr>
        <w:t xml:space="preserve"> понимания эмоций, изображенных на картинке (Г.А. </w:t>
      </w:r>
      <w:proofErr w:type="spellStart"/>
      <w:r w:rsidRPr="00743AF5">
        <w:rPr>
          <w:rFonts w:ascii="Times New Roman" w:eastAsia="Calibri" w:hAnsi="Times New Roman" w:cs="Times New Roman"/>
          <w:sz w:val="28"/>
          <w:szCs w:val="28"/>
        </w:rPr>
        <w:t>Урунтаев</w:t>
      </w:r>
      <w:r>
        <w:rPr>
          <w:rFonts w:ascii="Times New Roman" w:eastAsia="Calibri" w:hAnsi="Times New Roman" w:cs="Times New Roman"/>
          <w:sz w:val="28"/>
          <w:szCs w:val="28"/>
        </w:rPr>
        <w:t>ой</w:t>
      </w:r>
      <w:proofErr w:type="spellEnd"/>
      <w:r w:rsidRPr="00743AF5">
        <w:rPr>
          <w:rFonts w:ascii="Times New Roman" w:eastAsia="Calibri" w:hAnsi="Times New Roman" w:cs="Times New Roman"/>
          <w:sz w:val="28"/>
          <w:szCs w:val="28"/>
        </w:rPr>
        <w:t xml:space="preserve">, Ю.А. </w:t>
      </w:r>
      <w:proofErr w:type="spellStart"/>
      <w:r w:rsidRPr="00743AF5">
        <w:rPr>
          <w:rFonts w:ascii="Times New Roman" w:eastAsia="Calibri" w:hAnsi="Times New Roman" w:cs="Times New Roman"/>
          <w:sz w:val="28"/>
          <w:szCs w:val="28"/>
        </w:rPr>
        <w:t>Афонькин</w:t>
      </w:r>
      <w:r>
        <w:rPr>
          <w:rFonts w:ascii="Times New Roman" w:eastAsia="Calibri" w:hAnsi="Times New Roman" w:cs="Times New Roman"/>
          <w:sz w:val="28"/>
          <w:szCs w:val="28"/>
        </w:rPr>
        <w:t>ой</w:t>
      </w:r>
      <w:proofErr w:type="spellEnd"/>
      <w:r w:rsidRPr="00743AF5">
        <w:rPr>
          <w:rFonts w:ascii="Times New Roman" w:eastAsia="Calibri" w:hAnsi="Times New Roman" w:cs="Times New Roman"/>
          <w:sz w:val="28"/>
          <w:szCs w:val="28"/>
        </w:rPr>
        <w:t>); методика изучения</w:t>
      </w:r>
      <w:r w:rsidRPr="00743AF5">
        <w:rPr>
          <w:rFonts w:ascii="Times New Roman" w:hAnsi="Times New Roman" w:cs="Times New Roman"/>
          <w:bCs/>
          <w:sz w:val="28"/>
          <w:szCs w:val="28"/>
        </w:rPr>
        <w:t xml:space="preserve"> высказывания свободных суждений об эмоциональном состоянии человека (А.М. Щетинина); </w:t>
      </w:r>
      <w:r w:rsidRPr="00743AF5">
        <w:rPr>
          <w:rFonts w:ascii="Times New Roman" w:hAnsi="Times New Roman" w:cs="Times New Roman"/>
          <w:sz w:val="28"/>
          <w:szCs w:val="28"/>
        </w:rPr>
        <w:t xml:space="preserve">проективный тест </w:t>
      </w:r>
      <w:r>
        <w:rPr>
          <w:rFonts w:ascii="Times New Roman" w:hAnsi="Times New Roman" w:cs="Times New Roman"/>
          <w:sz w:val="28"/>
          <w:szCs w:val="28"/>
        </w:rPr>
        <w:t>«</w:t>
      </w:r>
      <w:r w:rsidRPr="00743AF5">
        <w:rPr>
          <w:rFonts w:ascii="Times New Roman" w:hAnsi="Times New Roman" w:cs="Times New Roman"/>
          <w:sz w:val="28"/>
          <w:szCs w:val="28"/>
        </w:rPr>
        <w:t>Домики</w:t>
      </w:r>
      <w:r>
        <w:rPr>
          <w:rFonts w:ascii="Times New Roman" w:hAnsi="Times New Roman" w:cs="Times New Roman"/>
          <w:sz w:val="28"/>
          <w:szCs w:val="28"/>
        </w:rPr>
        <w:t>»</w:t>
      </w:r>
      <w:r w:rsidRPr="00743AF5">
        <w:rPr>
          <w:rFonts w:ascii="Times New Roman" w:hAnsi="Times New Roman" w:cs="Times New Roman"/>
          <w:sz w:val="28"/>
          <w:szCs w:val="28"/>
        </w:rPr>
        <w:t xml:space="preserve"> (О.А. Орехова)</w:t>
      </w:r>
      <w:r w:rsidR="00DF2BAC">
        <w:rPr>
          <w:rFonts w:ascii="Times New Roman" w:hAnsi="Times New Roman" w:cs="Times New Roman"/>
          <w:sz w:val="28"/>
          <w:szCs w:val="28"/>
        </w:rPr>
        <w:t xml:space="preserve"> [4]</w:t>
      </w:r>
      <w:r>
        <w:rPr>
          <w:rFonts w:ascii="Times New Roman" w:hAnsi="Times New Roman" w:cs="Times New Roman"/>
          <w:sz w:val="28"/>
          <w:szCs w:val="28"/>
        </w:rPr>
        <w:t>.</w:t>
      </w:r>
      <w:r w:rsidR="008855C8">
        <w:rPr>
          <w:rFonts w:ascii="Times New Roman" w:hAnsi="Times New Roman" w:cs="Times New Roman"/>
          <w:sz w:val="28"/>
          <w:szCs w:val="28"/>
        </w:rPr>
        <w:t xml:space="preserve"> В исследовании приняли участие дети двух подготовительных к школе групп.</w:t>
      </w:r>
      <w:r w:rsidR="008D61C4">
        <w:rPr>
          <w:rFonts w:ascii="Times New Roman" w:hAnsi="Times New Roman" w:cs="Times New Roman"/>
          <w:sz w:val="28"/>
          <w:szCs w:val="28"/>
        </w:rPr>
        <w:t xml:space="preserve"> По итогам исследования</w:t>
      </w:r>
      <w:r w:rsidR="00DF2BAC">
        <w:rPr>
          <w:rFonts w:ascii="Times New Roman" w:hAnsi="Times New Roman" w:cs="Times New Roman"/>
          <w:sz w:val="28"/>
          <w:szCs w:val="28"/>
        </w:rPr>
        <w:t xml:space="preserve"> получены </w:t>
      </w:r>
      <w:r w:rsidR="008D61C4">
        <w:rPr>
          <w:rFonts w:ascii="Times New Roman" w:hAnsi="Times New Roman" w:cs="Times New Roman"/>
          <w:sz w:val="28"/>
          <w:szCs w:val="28"/>
        </w:rPr>
        <w:t xml:space="preserve">и описаны </w:t>
      </w:r>
      <w:r w:rsidR="00DF2BAC">
        <w:rPr>
          <w:rFonts w:ascii="Times New Roman" w:hAnsi="Times New Roman" w:cs="Times New Roman"/>
          <w:sz w:val="28"/>
          <w:szCs w:val="28"/>
        </w:rPr>
        <w:t>факты, указывающие на возрастные особенности способности к дифференциации</w:t>
      </w:r>
      <w:r w:rsidR="008D61C4">
        <w:rPr>
          <w:rFonts w:ascii="Times New Roman" w:hAnsi="Times New Roman" w:cs="Times New Roman"/>
          <w:sz w:val="28"/>
          <w:szCs w:val="28"/>
        </w:rPr>
        <w:t xml:space="preserve"> </w:t>
      </w:r>
      <w:r w:rsidR="00DF2BAC">
        <w:rPr>
          <w:rFonts w:ascii="Times New Roman" w:hAnsi="Times New Roman" w:cs="Times New Roman"/>
          <w:sz w:val="28"/>
          <w:szCs w:val="28"/>
        </w:rPr>
        <w:t>эмоциональных состояний</w:t>
      </w:r>
      <w:r w:rsidR="008D61C4">
        <w:rPr>
          <w:rFonts w:ascii="Times New Roman" w:hAnsi="Times New Roman" w:cs="Times New Roman"/>
          <w:sz w:val="28"/>
          <w:szCs w:val="28"/>
        </w:rPr>
        <w:t xml:space="preserve"> разных модальностей</w:t>
      </w:r>
      <w:r w:rsidR="00815886">
        <w:rPr>
          <w:rFonts w:ascii="Times New Roman" w:hAnsi="Times New Roman" w:cs="Times New Roman"/>
          <w:sz w:val="28"/>
          <w:szCs w:val="28"/>
        </w:rPr>
        <w:t xml:space="preserve"> (радость, грусть, страх, злоба, обида, гордость, удивление, жадность)</w:t>
      </w:r>
      <w:r w:rsidR="008D61C4">
        <w:rPr>
          <w:rFonts w:ascii="Times New Roman" w:hAnsi="Times New Roman" w:cs="Times New Roman"/>
          <w:sz w:val="28"/>
          <w:szCs w:val="28"/>
        </w:rPr>
        <w:t xml:space="preserve">. </w:t>
      </w:r>
    </w:p>
    <w:p w:rsidR="009C2927" w:rsidRDefault="009C2927" w:rsidP="006D33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первому критерию </w:t>
      </w:r>
      <w:r w:rsidRPr="009C2927">
        <w:rPr>
          <w:rFonts w:ascii="Times New Roman" w:hAnsi="Times New Roman" w:cs="Times New Roman"/>
          <w:sz w:val="28"/>
          <w:szCs w:val="28"/>
        </w:rPr>
        <w:t xml:space="preserve">самыми простым для опознания старшими дошкольниками становятся полярные эмоции «радость» - грусть». Затем эмоции «злость», «страх» они распознаются детьми преимущественно по диффузно-аморфному типу, который характеризуется тем, что дети называют эмоцию, но воспринимают ее выражение поверхностно, нечетко, глобально («веселый… так нарисовано», «он веселится»).  При этом некоторые дети в распознавании этих эмоций демонстрируют более высокий уровень словесного обозначения и описания </w:t>
      </w:r>
      <w:proofErr w:type="spellStart"/>
      <w:r w:rsidRPr="009C2927">
        <w:rPr>
          <w:rFonts w:ascii="Times New Roman" w:hAnsi="Times New Roman" w:cs="Times New Roman"/>
          <w:sz w:val="28"/>
          <w:szCs w:val="28"/>
        </w:rPr>
        <w:t>экспресии</w:t>
      </w:r>
      <w:proofErr w:type="spellEnd"/>
      <w:r w:rsidRPr="009C2927">
        <w:rPr>
          <w:rFonts w:ascii="Times New Roman" w:hAnsi="Times New Roman" w:cs="Times New Roman"/>
          <w:sz w:val="28"/>
          <w:szCs w:val="28"/>
        </w:rPr>
        <w:t xml:space="preserve">, то есть дети, могут </w:t>
      </w:r>
      <w:r w:rsidRPr="009C2927">
        <w:rPr>
          <w:rFonts w:ascii="Times New Roman" w:hAnsi="Times New Roman" w:cs="Times New Roman"/>
          <w:sz w:val="28"/>
          <w:szCs w:val="28"/>
        </w:rPr>
        <w:lastRenderedPageBreak/>
        <w:t>самостоятельно, без помощи взрослого называть эмоциональное состояние словом, дать ему развёрнутую характеристику.</w:t>
      </w:r>
    </w:p>
    <w:p w:rsidR="009C2927" w:rsidRDefault="009C2927" w:rsidP="006D333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2F2991">
            <wp:extent cx="5285740" cy="2426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5740" cy="2426335"/>
                    </a:xfrm>
                    <a:prstGeom prst="rect">
                      <a:avLst/>
                    </a:prstGeom>
                    <a:noFill/>
                  </pic:spPr>
                </pic:pic>
              </a:graphicData>
            </a:graphic>
          </wp:inline>
        </w:drawing>
      </w:r>
    </w:p>
    <w:p w:rsidR="009C2927" w:rsidRDefault="009C2927" w:rsidP="009C2927">
      <w:pPr>
        <w:spacing w:line="360" w:lineRule="auto"/>
        <w:ind w:firstLine="709"/>
        <w:jc w:val="center"/>
        <w:rPr>
          <w:rFonts w:ascii="Times New Roman" w:hAnsi="Times New Roman" w:cs="Times New Roman"/>
          <w:sz w:val="24"/>
          <w:szCs w:val="28"/>
        </w:rPr>
      </w:pPr>
      <w:r w:rsidRPr="009C2927">
        <w:rPr>
          <w:rFonts w:ascii="Times New Roman" w:hAnsi="Times New Roman" w:cs="Times New Roman"/>
          <w:sz w:val="24"/>
          <w:szCs w:val="28"/>
        </w:rPr>
        <w:t>Рисунок 1 – Результаты изучения уровня понимания эмоциональных состояний в подготовительной группе детского сада</w:t>
      </w:r>
    </w:p>
    <w:p w:rsidR="000E324C" w:rsidRDefault="000E324C" w:rsidP="00C453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w:t>
      </w:r>
      <w:r w:rsidRPr="000E324C">
        <w:rPr>
          <w:rFonts w:ascii="Times New Roman" w:hAnsi="Times New Roman" w:cs="Times New Roman"/>
          <w:sz w:val="28"/>
          <w:szCs w:val="28"/>
        </w:rPr>
        <w:t xml:space="preserve">самыми сложными для дифференциации эмоциональными состояниями в 6 лет являются социальные эмоции – удивление, гордость, обида. В этом случае при опознании доминирует первый, неадекватный уровень понимания эмоции. Дети не могут назвать эмоциональное состояние или делают грубые ошибки, например, при опознании эмоции удивления, при опознании гордости, обиды, жадности, доминирует второй ситуативно-конкретный уровень, то есть дети с трудом выбирают словесное обозначение и эмоцию называют глаголом, а не прилагательным, например, ребенок говорит не веселый или грустный, а он веселится, грустит. </w:t>
      </w:r>
      <w:r w:rsidR="00E05F35" w:rsidRPr="00E05F35">
        <w:rPr>
          <w:rFonts w:ascii="Times New Roman" w:hAnsi="Times New Roman" w:cs="Times New Roman"/>
          <w:sz w:val="28"/>
          <w:szCs w:val="28"/>
        </w:rPr>
        <w:t>Для детей 6-7 лет типичным является третий уровень словесного обозначения и описания экспрессии понимания эмоциональных состояний. В 71,4% случаев в соответствии с этим типом дети дифференцируют эмоции грусти, в 57% злости, 52,3% - страх.</w:t>
      </w:r>
    </w:p>
    <w:p w:rsidR="000E324C" w:rsidRPr="000E324C" w:rsidRDefault="000E324C" w:rsidP="000E32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качается второго критерия, то </w:t>
      </w:r>
      <w:r>
        <w:rPr>
          <w:rFonts w:ascii="Times New Roman" w:hAnsi="Times New Roman" w:cs="Times New Roman"/>
          <w:sz w:val="28"/>
          <w:szCs w:val="28"/>
        </w:rPr>
        <w:t>а</w:t>
      </w:r>
      <w:r w:rsidRPr="000E324C">
        <w:rPr>
          <w:rFonts w:ascii="Times New Roman" w:hAnsi="Times New Roman" w:cs="Times New Roman"/>
          <w:sz w:val="28"/>
          <w:szCs w:val="28"/>
        </w:rPr>
        <w:t xml:space="preserve">нализ типа восприятия эмоциональных состояний показывает, что при восприятии гордости, обиды, удивления, в меньшей степени жадности и злости, дети показывают </w:t>
      </w:r>
      <w:proofErr w:type="spellStart"/>
      <w:r w:rsidRPr="000E324C">
        <w:rPr>
          <w:rFonts w:ascii="Times New Roman" w:hAnsi="Times New Roman" w:cs="Times New Roman"/>
          <w:sz w:val="28"/>
          <w:szCs w:val="28"/>
        </w:rPr>
        <w:lastRenderedPageBreak/>
        <w:t>довербальный</w:t>
      </w:r>
      <w:proofErr w:type="spellEnd"/>
      <w:r w:rsidRPr="000E324C">
        <w:rPr>
          <w:rFonts w:ascii="Times New Roman" w:hAnsi="Times New Roman" w:cs="Times New Roman"/>
          <w:sz w:val="28"/>
          <w:szCs w:val="28"/>
        </w:rPr>
        <w:t xml:space="preserve"> и диффузно-аморфный тип восприятия. Названные выше эмоци</w:t>
      </w:r>
      <w:r w:rsidR="00C453C2">
        <w:rPr>
          <w:rFonts w:ascii="Times New Roman" w:hAnsi="Times New Roman" w:cs="Times New Roman"/>
          <w:sz w:val="28"/>
          <w:szCs w:val="28"/>
        </w:rPr>
        <w:t>и</w:t>
      </w:r>
      <w:r w:rsidRPr="000E324C">
        <w:rPr>
          <w:rFonts w:ascii="Times New Roman" w:hAnsi="Times New Roman" w:cs="Times New Roman"/>
          <w:sz w:val="28"/>
          <w:szCs w:val="28"/>
        </w:rPr>
        <w:t xml:space="preserve"> в первом случае не обозначается словом, а ее опознание обнаруживается через установление детьми соответствия экспрессивного выражения какой-либо ситуации ("он, наверно, сказку смотрит"), при диффузно-аморфном типе дети уже называют эмоцию, но воспринимают ее выражение глобально, поверхностно, нечетко («веселый... так нарисовано», «веселится он», «посмотрел и узнал, что грустит»).</w:t>
      </w:r>
    </w:p>
    <w:p w:rsidR="000E324C" w:rsidRPr="000E324C" w:rsidRDefault="000E324C" w:rsidP="000E324C">
      <w:pPr>
        <w:jc w:val="both"/>
        <w:rPr>
          <w:rFonts w:ascii="Times New Roman" w:hAnsi="Times New Roman" w:cs="Times New Roman"/>
          <w:sz w:val="28"/>
          <w:szCs w:val="28"/>
        </w:rPr>
      </w:pPr>
    </w:p>
    <w:p w:rsidR="009C2927" w:rsidRDefault="000E324C" w:rsidP="009C2927">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E27546B" wp14:editId="35DE5F4B">
            <wp:extent cx="5273675" cy="3225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3225165"/>
                    </a:xfrm>
                    <a:prstGeom prst="rect">
                      <a:avLst/>
                    </a:prstGeom>
                    <a:noFill/>
                  </pic:spPr>
                </pic:pic>
              </a:graphicData>
            </a:graphic>
          </wp:inline>
        </w:drawing>
      </w:r>
    </w:p>
    <w:p w:rsidR="000E324C" w:rsidRDefault="000E324C" w:rsidP="000E324C">
      <w:pPr>
        <w:spacing w:line="360" w:lineRule="auto"/>
        <w:ind w:firstLine="709"/>
        <w:jc w:val="center"/>
        <w:rPr>
          <w:rFonts w:ascii="Times New Roman" w:hAnsi="Times New Roman" w:cs="Times New Roman"/>
          <w:sz w:val="24"/>
          <w:szCs w:val="28"/>
        </w:rPr>
      </w:pPr>
      <w:r w:rsidRPr="000E324C">
        <w:rPr>
          <w:rFonts w:ascii="Times New Roman" w:hAnsi="Times New Roman" w:cs="Times New Roman"/>
          <w:sz w:val="24"/>
          <w:szCs w:val="28"/>
        </w:rPr>
        <w:t>Рисунок 2 – Результаты изучения преобладающего типа восприятия в подготовительной к школе группе детского сада</w:t>
      </w:r>
    </w:p>
    <w:p w:rsidR="000E324C" w:rsidRPr="000E324C" w:rsidRDefault="000E324C" w:rsidP="00E164D0">
      <w:pPr>
        <w:spacing w:line="360" w:lineRule="auto"/>
        <w:jc w:val="both"/>
        <w:rPr>
          <w:rFonts w:ascii="Times New Roman" w:hAnsi="Times New Roman" w:cs="Times New Roman"/>
          <w:sz w:val="28"/>
          <w:szCs w:val="28"/>
        </w:rPr>
      </w:pPr>
      <w:r w:rsidRPr="000E324C">
        <w:rPr>
          <w:rFonts w:ascii="Times New Roman" w:hAnsi="Times New Roman" w:cs="Times New Roman"/>
          <w:sz w:val="28"/>
          <w:szCs w:val="28"/>
        </w:rPr>
        <w:t>При этом при восприятии радости у нескольких детей стар</w:t>
      </w:r>
      <w:r>
        <w:rPr>
          <w:rFonts w:ascii="Times New Roman" w:hAnsi="Times New Roman" w:cs="Times New Roman"/>
          <w:sz w:val="28"/>
          <w:szCs w:val="28"/>
        </w:rPr>
        <w:t>шего дошкольного возраста (10%</w:t>
      </w:r>
      <w:r w:rsidRPr="000E324C">
        <w:rPr>
          <w:rFonts w:ascii="Times New Roman" w:hAnsi="Times New Roman" w:cs="Times New Roman"/>
          <w:sz w:val="28"/>
          <w:szCs w:val="28"/>
        </w:rPr>
        <w:t>),  обнаруживает себя более совершенный аналитический тип восприятия. Как видно из рисунка, данный тип ни разу не проявился при восприятии друг</w:t>
      </w:r>
      <w:r>
        <w:rPr>
          <w:rFonts w:ascii="Times New Roman" w:hAnsi="Times New Roman" w:cs="Times New Roman"/>
          <w:sz w:val="28"/>
          <w:szCs w:val="28"/>
        </w:rPr>
        <w:t>их базовых и социальных эмоций. Б</w:t>
      </w:r>
      <w:r w:rsidRPr="000E324C">
        <w:rPr>
          <w:rFonts w:ascii="Times New Roman" w:hAnsi="Times New Roman" w:cs="Times New Roman"/>
          <w:sz w:val="28"/>
          <w:szCs w:val="28"/>
        </w:rPr>
        <w:t xml:space="preserve">ыло установлено, что к 6-ти годам дети в большей мере демонстрируют </w:t>
      </w:r>
      <w:proofErr w:type="gramStart"/>
      <w:r w:rsidRPr="000E324C">
        <w:rPr>
          <w:rFonts w:ascii="Times New Roman" w:hAnsi="Times New Roman" w:cs="Times New Roman"/>
          <w:sz w:val="28"/>
          <w:szCs w:val="28"/>
        </w:rPr>
        <w:t>диффузно-аморфный</w:t>
      </w:r>
      <w:proofErr w:type="gramEnd"/>
      <w:r w:rsidRPr="000E324C">
        <w:rPr>
          <w:rFonts w:ascii="Times New Roman" w:hAnsi="Times New Roman" w:cs="Times New Roman"/>
          <w:sz w:val="28"/>
          <w:szCs w:val="28"/>
        </w:rPr>
        <w:t xml:space="preserve"> и </w:t>
      </w:r>
      <w:proofErr w:type="spellStart"/>
      <w:r w:rsidRPr="000E324C">
        <w:rPr>
          <w:rFonts w:ascii="Times New Roman" w:hAnsi="Times New Roman" w:cs="Times New Roman"/>
          <w:sz w:val="28"/>
          <w:szCs w:val="28"/>
        </w:rPr>
        <w:t>довербальный</w:t>
      </w:r>
      <w:proofErr w:type="spellEnd"/>
      <w:r w:rsidRPr="000E324C">
        <w:rPr>
          <w:rFonts w:ascii="Times New Roman" w:hAnsi="Times New Roman" w:cs="Times New Roman"/>
          <w:sz w:val="28"/>
          <w:szCs w:val="28"/>
        </w:rPr>
        <w:t xml:space="preserve"> типы восприятия эмоциональных состояний. Вместе с тем, можем отметить, что тип восприятия определяется не столько возрастом дошкольника, сколько модальным рядом эмоции. Так, опознание базовых </w:t>
      </w:r>
      <w:r w:rsidRPr="000E324C">
        <w:rPr>
          <w:rFonts w:ascii="Times New Roman" w:hAnsi="Times New Roman" w:cs="Times New Roman"/>
          <w:sz w:val="28"/>
          <w:szCs w:val="28"/>
        </w:rPr>
        <w:lastRenderedPageBreak/>
        <w:t>эмоций, таких как</w:t>
      </w:r>
      <w:r>
        <w:rPr>
          <w:rFonts w:ascii="Times New Roman" w:hAnsi="Times New Roman" w:cs="Times New Roman"/>
          <w:sz w:val="28"/>
          <w:szCs w:val="28"/>
        </w:rPr>
        <w:t xml:space="preserve"> радость, грусть, страх, гнев, </w:t>
      </w:r>
      <w:r w:rsidRPr="000E324C">
        <w:rPr>
          <w:rFonts w:ascii="Times New Roman" w:hAnsi="Times New Roman" w:cs="Times New Roman"/>
          <w:sz w:val="28"/>
          <w:szCs w:val="28"/>
        </w:rPr>
        <w:t>опознаются преимущественно по диффузно-аморфному типу. Опознание социальных эмоций, а именно – гордость, удивление, обида - идёт преимущ</w:t>
      </w:r>
      <w:r w:rsidR="00E164D0">
        <w:rPr>
          <w:rFonts w:ascii="Times New Roman" w:hAnsi="Times New Roman" w:cs="Times New Roman"/>
          <w:sz w:val="28"/>
          <w:szCs w:val="28"/>
        </w:rPr>
        <w:t xml:space="preserve">ественно по </w:t>
      </w:r>
      <w:proofErr w:type="spellStart"/>
      <w:r w:rsidR="00E164D0">
        <w:rPr>
          <w:rFonts w:ascii="Times New Roman" w:hAnsi="Times New Roman" w:cs="Times New Roman"/>
          <w:sz w:val="28"/>
          <w:szCs w:val="28"/>
        </w:rPr>
        <w:t>довербальному</w:t>
      </w:r>
      <w:proofErr w:type="spellEnd"/>
      <w:r w:rsidR="00E164D0">
        <w:rPr>
          <w:rFonts w:ascii="Times New Roman" w:hAnsi="Times New Roman" w:cs="Times New Roman"/>
          <w:sz w:val="28"/>
          <w:szCs w:val="28"/>
        </w:rPr>
        <w:t xml:space="preserve"> типу. </w:t>
      </w:r>
      <w:r w:rsidRPr="000E324C">
        <w:rPr>
          <w:rFonts w:ascii="Times New Roman" w:hAnsi="Times New Roman" w:cs="Times New Roman"/>
          <w:sz w:val="28"/>
          <w:szCs w:val="28"/>
        </w:rPr>
        <w:t>Дети дошкольного возраста лучше всех других состояний воспринимают эмоцию грусти и радости, довольно успешно дошкольники дифференцируют экспрессию рассерженного человека и эмоцию страха.  Труднее всего проходит дифференциация 6-ти летними детьми социальных эмоций, а именно эмоция удивления, гордости, обиды. При этом в данном возрасте уже неважно изображены эти эмоции на картинке или пиктограмме.</w:t>
      </w:r>
    </w:p>
    <w:p w:rsidR="00C453C2" w:rsidRDefault="00C453C2" w:rsidP="00C453C2">
      <w:pPr>
        <w:spacing w:line="360" w:lineRule="auto"/>
        <w:ind w:firstLine="709"/>
        <w:jc w:val="both"/>
      </w:pPr>
      <w:r>
        <w:rPr>
          <w:rFonts w:ascii="Times New Roman" w:hAnsi="Times New Roman" w:cs="Times New Roman"/>
          <w:sz w:val="28"/>
          <w:szCs w:val="28"/>
        </w:rPr>
        <w:t>По третьему критерию (</w:t>
      </w:r>
      <w:r w:rsidRPr="00E164D0">
        <w:rPr>
          <w:rFonts w:ascii="Times New Roman" w:hAnsi="Times New Roman" w:cs="Times New Roman"/>
          <w:sz w:val="28"/>
          <w:szCs w:val="28"/>
        </w:rPr>
        <w:t>ситуация, действия, объекты, вызывающих эмоциональные состояния разных модальностей</w:t>
      </w:r>
      <w:r>
        <w:rPr>
          <w:rFonts w:ascii="Times New Roman" w:hAnsi="Times New Roman" w:cs="Times New Roman"/>
          <w:sz w:val="28"/>
          <w:szCs w:val="28"/>
        </w:rPr>
        <w:t>) отметим, что дети п</w:t>
      </w:r>
      <w:r w:rsidRPr="009342FA">
        <w:rPr>
          <w:rFonts w:ascii="Times New Roman" w:hAnsi="Times New Roman" w:cs="Times New Roman"/>
          <w:sz w:val="28"/>
          <w:szCs w:val="28"/>
        </w:rPr>
        <w:t>ри описании различных эмоциональных действий, которые относятся к эмоциям радость, грусть, гордость и удивление –</w:t>
      </w:r>
      <w:r>
        <w:rPr>
          <w:rFonts w:ascii="Times New Roman" w:hAnsi="Times New Roman" w:cs="Times New Roman"/>
          <w:sz w:val="28"/>
          <w:szCs w:val="28"/>
        </w:rPr>
        <w:t xml:space="preserve"> </w:t>
      </w:r>
      <w:r w:rsidRPr="009342FA">
        <w:rPr>
          <w:rFonts w:ascii="Times New Roman" w:hAnsi="Times New Roman" w:cs="Times New Roman"/>
          <w:sz w:val="28"/>
          <w:szCs w:val="28"/>
        </w:rPr>
        <w:t xml:space="preserve">чаще всего описывают предметы, удовлетворяющие бытовые потребности и взаимоотношения </w:t>
      </w:r>
      <w:proofErr w:type="gramStart"/>
      <w:r w:rsidRPr="009342FA">
        <w:rPr>
          <w:rFonts w:ascii="Times New Roman" w:hAnsi="Times New Roman" w:cs="Times New Roman"/>
          <w:sz w:val="28"/>
          <w:szCs w:val="28"/>
        </w:rPr>
        <w:t>со</w:t>
      </w:r>
      <w:proofErr w:type="gramEnd"/>
      <w:r w:rsidRPr="009342FA">
        <w:rPr>
          <w:rFonts w:ascii="Times New Roman" w:hAnsi="Times New Roman" w:cs="Times New Roman"/>
          <w:sz w:val="28"/>
          <w:szCs w:val="28"/>
        </w:rPr>
        <w:t xml:space="preserve"> взрослым («Люблю когда мама рядом»), а также деятельности или действия, которые ребенок совершает сам. Действия</w:t>
      </w:r>
      <w:r>
        <w:rPr>
          <w:rFonts w:ascii="Times New Roman" w:hAnsi="Times New Roman" w:cs="Times New Roman"/>
          <w:sz w:val="28"/>
          <w:szCs w:val="28"/>
        </w:rPr>
        <w:t>,</w:t>
      </w:r>
      <w:r w:rsidRPr="009342FA">
        <w:rPr>
          <w:rFonts w:ascii="Times New Roman" w:hAnsi="Times New Roman" w:cs="Times New Roman"/>
          <w:sz w:val="28"/>
          <w:szCs w:val="28"/>
        </w:rPr>
        <w:t xml:space="preserve"> связанные с эмоцией злость вызывают у детей, больше всего, нарушение или </w:t>
      </w:r>
      <w:r>
        <w:rPr>
          <w:rFonts w:ascii="Times New Roman" w:hAnsi="Times New Roman" w:cs="Times New Roman"/>
          <w:sz w:val="28"/>
          <w:szCs w:val="28"/>
        </w:rPr>
        <w:t xml:space="preserve">не </w:t>
      </w:r>
      <w:r w:rsidRPr="009342FA">
        <w:rPr>
          <w:rFonts w:ascii="Times New Roman" w:hAnsi="Times New Roman" w:cs="Times New Roman"/>
          <w:sz w:val="28"/>
          <w:szCs w:val="28"/>
        </w:rPr>
        <w:t xml:space="preserve">соблюдение правил поведения и моральных норм («Не </w:t>
      </w:r>
      <w:proofErr w:type="gramStart"/>
      <w:r w:rsidRPr="009342FA">
        <w:rPr>
          <w:rFonts w:ascii="Times New Roman" w:hAnsi="Times New Roman" w:cs="Times New Roman"/>
          <w:sz w:val="28"/>
          <w:szCs w:val="28"/>
        </w:rPr>
        <w:t>люблю когда обзываются</w:t>
      </w:r>
      <w:proofErr w:type="gramEnd"/>
      <w:r w:rsidRPr="009342FA">
        <w:rPr>
          <w:rFonts w:ascii="Times New Roman" w:hAnsi="Times New Roman" w:cs="Times New Roman"/>
          <w:sz w:val="28"/>
          <w:szCs w:val="28"/>
        </w:rPr>
        <w:t>», «Когда дерутся»), что касается эмоции страха, то чаще всего дети говорят о природных явлениях (например, гроза).</w:t>
      </w:r>
      <w:r w:rsidRPr="009342FA">
        <w:t xml:space="preserve"> </w:t>
      </w:r>
    </w:p>
    <w:p w:rsidR="00C453C2" w:rsidRDefault="00C453C2" w:rsidP="00C453C2">
      <w:pPr>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Следующий критерий –  </w:t>
      </w:r>
      <w:r w:rsidRPr="00E164D0">
        <w:rPr>
          <w:rFonts w:ascii="Times New Roman" w:hAnsi="Times New Roman" w:cs="Times New Roman"/>
          <w:sz w:val="28"/>
        </w:rPr>
        <w:t>адекватность действий детей при переживании эмоциональных состояний</w:t>
      </w:r>
      <w:r>
        <w:rPr>
          <w:rFonts w:ascii="Times New Roman" w:hAnsi="Times New Roman" w:cs="Times New Roman"/>
          <w:sz w:val="28"/>
        </w:rPr>
        <w:t>. Следует сказать, что д</w:t>
      </w:r>
      <w:r w:rsidRPr="009342FA">
        <w:rPr>
          <w:rFonts w:ascii="Times New Roman" w:hAnsi="Times New Roman" w:cs="Times New Roman"/>
          <w:sz w:val="28"/>
          <w:szCs w:val="28"/>
        </w:rPr>
        <w:t>ошкольники, говоря о действиях связанных с той или иной эмоцией и которые дети связывает с определенной ситуацией, преобладает адекватность действий переживанию (когда мне грустно, то я плачу…). Это является нормой для старших дошкольников.</w:t>
      </w:r>
      <w:r w:rsidRPr="009342FA">
        <w:t xml:space="preserve"> </w:t>
      </w:r>
      <w:r w:rsidRPr="009342FA">
        <w:rPr>
          <w:rFonts w:ascii="Times New Roman" w:hAnsi="Times New Roman" w:cs="Times New Roman"/>
          <w:sz w:val="28"/>
        </w:rPr>
        <w:t>Отметим, что</w:t>
      </w:r>
      <w:r w:rsidRPr="009342FA">
        <w:rPr>
          <w:sz w:val="28"/>
        </w:rPr>
        <w:t xml:space="preserve"> </w:t>
      </w:r>
      <w:proofErr w:type="gramStart"/>
      <w:r>
        <w:rPr>
          <w:rFonts w:ascii="Times New Roman" w:hAnsi="Times New Roman" w:cs="Times New Roman"/>
          <w:sz w:val="28"/>
        </w:rPr>
        <w:t>выборе</w:t>
      </w:r>
      <w:proofErr w:type="gramEnd"/>
      <w:r>
        <w:rPr>
          <w:rFonts w:ascii="Times New Roman" w:hAnsi="Times New Roman" w:cs="Times New Roman"/>
          <w:sz w:val="28"/>
        </w:rPr>
        <w:t xml:space="preserve"> цвета эмоциям </w:t>
      </w:r>
      <w:r w:rsidRPr="009342FA">
        <w:rPr>
          <w:rFonts w:ascii="Times New Roman" w:hAnsi="Times New Roman" w:cs="Times New Roman"/>
          <w:sz w:val="28"/>
          <w:szCs w:val="28"/>
        </w:rPr>
        <w:t>большинство детей приписывают счастью красный цвет, грусти и злости черный, скуке синий, др</w:t>
      </w:r>
      <w:r>
        <w:rPr>
          <w:rFonts w:ascii="Times New Roman" w:hAnsi="Times New Roman" w:cs="Times New Roman"/>
          <w:sz w:val="28"/>
          <w:szCs w:val="28"/>
        </w:rPr>
        <w:t>ужбе желтый и ссоре коричневый.</w:t>
      </w:r>
      <w:r w:rsidRPr="009342FA">
        <w:rPr>
          <w:rFonts w:ascii="Times New Roman" w:hAnsi="Times New Roman" w:cs="Times New Roman"/>
          <w:sz w:val="28"/>
          <w:szCs w:val="28"/>
        </w:rPr>
        <w:t xml:space="preserve"> Анализ словаря эмоций детей показывает, что, обозначая эмоцию, дети чаще пользовались</w:t>
      </w:r>
      <w:r>
        <w:rPr>
          <w:rFonts w:ascii="Times New Roman" w:hAnsi="Times New Roman" w:cs="Times New Roman"/>
          <w:sz w:val="28"/>
          <w:szCs w:val="28"/>
        </w:rPr>
        <w:t xml:space="preserve"> глаголом, а не </w:t>
      </w:r>
      <w:r>
        <w:rPr>
          <w:rFonts w:ascii="Times New Roman" w:hAnsi="Times New Roman" w:cs="Times New Roman"/>
          <w:sz w:val="28"/>
          <w:szCs w:val="28"/>
        </w:rPr>
        <w:lastRenderedPageBreak/>
        <w:t xml:space="preserve">прилагательным. </w:t>
      </w:r>
      <w:r w:rsidRPr="009342FA">
        <w:rPr>
          <w:rFonts w:ascii="Times New Roman" w:hAnsi="Times New Roman" w:cs="Times New Roman"/>
          <w:sz w:val="28"/>
          <w:szCs w:val="28"/>
        </w:rPr>
        <w:t>Лучше всего у детей подготовительной группы сформирован словарь к таким эмоциям как радость, грусть, страх, злость.</w:t>
      </w:r>
    </w:p>
    <w:p w:rsidR="00C453C2" w:rsidRDefault="00C453C2" w:rsidP="00C453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 последнему критерию отметим, что</w:t>
      </w:r>
      <w:r w:rsidRPr="0047133C">
        <w:t xml:space="preserve"> </w:t>
      </w:r>
      <w:r w:rsidRPr="0047133C">
        <w:rPr>
          <w:rFonts w:ascii="Times New Roman" w:hAnsi="Times New Roman" w:cs="Times New Roman"/>
          <w:sz w:val="28"/>
          <w:szCs w:val="28"/>
        </w:rPr>
        <w:t>большинство детей приписывают счастью красный цвет, грусти и злости черный, скуке синий, дружбе желтый и ссоре коричневый.</w:t>
      </w:r>
      <w:r>
        <w:rPr>
          <w:rFonts w:ascii="Times New Roman" w:hAnsi="Times New Roman" w:cs="Times New Roman"/>
          <w:sz w:val="28"/>
          <w:szCs w:val="28"/>
        </w:rPr>
        <w:t xml:space="preserve"> </w:t>
      </w:r>
    </w:p>
    <w:p w:rsidR="00C453C2" w:rsidRDefault="00C453C2" w:rsidP="00C453C2">
      <w:pPr>
        <w:spacing w:line="360" w:lineRule="auto"/>
        <w:ind w:firstLine="709"/>
        <w:rPr>
          <w:rFonts w:ascii="Times New Roman" w:hAnsi="Times New Roman" w:cs="Times New Roman"/>
          <w:sz w:val="24"/>
          <w:szCs w:val="28"/>
        </w:rPr>
      </w:pPr>
      <w:r w:rsidRPr="0047133C">
        <w:rPr>
          <w:rFonts w:ascii="Times New Roman" w:hAnsi="Times New Roman" w:cs="Times New Roman"/>
          <w:sz w:val="24"/>
          <w:szCs w:val="28"/>
        </w:rPr>
        <w:t>Таблица 4 - Результаты исследования предпочтений подбора цвета эмоциям у детей подготовительной к школе группы</w:t>
      </w:r>
    </w:p>
    <w:tbl>
      <w:tblPr>
        <w:tblStyle w:val="10"/>
        <w:tblW w:w="9687" w:type="dxa"/>
        <w:tblLook w:val="04A0" w:firstRow="1" w:lastRow="0" w:firstColumn="1" w:lastColumn="0" w:noHBand="0" w:noVBand="1"/>
      </w:tblPr>
      <w:tblGrid>
        <w:gridCol w:w="1267"/>
        <w:gridCol w:w="1324"/>
        <w:gridCol w:w="1280"/>
        <w:gridCol w:w="1301"/>
        <w:gridCol w:w="1186"/>
        <w:gridCol w:w="1504"/>
        <w:gridCol w:w="1017"/>
        <w:gridCol w:w="808"/>
      </w:tblGrid>
      <w:tr w:rsidR="00C453C2" w:rsidRPr="005F37BC" w:rsidTr="005C7B33">
        <w:trPr>
          <w:trHeight w:hRule="exact" w:val="397"/>
        </w:trPr>
        <w:tc>
          <w:tcPr>
            <w:tcW w:w="1267" w:type="dxa"/>
            <w:vMerge w:val="restart"/>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эмоции</w:t>
            </w:r>
          </w:p>
        </w:tc>
        <w:tc>
          <w:tcPr>
            <w:tcW w:w="7612" w:type="dxa"/>
            <w:gridSpan w:val="6"/>
            <w:tcBorders>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ЦВЕТОВОЕ ПРЕДПОЧТЕНИЕ</w:t>
            </w:r>
          </w:p>
        </w:tc>
        <w:tc>
          <w:tcPr>
            <w:tcW w:w="808" w:type="dxa"/>
            <w:vMerge w:val="restart"/>
            <w:tcBorders>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Всего</w:t>
            </w:r>
          </w:p>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r>
      <w:tr w:rsidR="00C453C2" w:rsidRPr="005F37BC" w:rsidTr="005C7B33">
        <w:trPr>
          <w:trHeight w:hRule="exact" w:val="397"/>
        </w:trPr>
        <w:tc>
          <w:tcPr>
            <w:tcW w:w="1267" w:type="dxa"/>
            <w:vMerge/>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c>
          <w:tcPr>
            <w:tcW w:w="1324"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Красный</w:t>
            </w:r>
          </w:p>
        </w:tc>
        <w:tc>
          <w:tcPr>
            <w:tcW w:w="1280"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Желтый</w:t>
            </w:r>
          </w:p>
        </w:tc>
        <w:tc>
          <w:tcPr>
            <w:tcW w:w="1301"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Зеленый</w:t>
            </w:r>
          </w:p>
        </w:tc>
        <w:tc>
          <w:tcPr>
            <w:tcW w:w="1186"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Синий</w:t>
            </w:r>
          </w:p>
        </w:tc>
        <w:tc>
          <w:tcPr>
            <w:tcW w:w="1504" w:type="dxa"/>
            <w:tcBorders>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Коричневый</w:t>
            </w:r>
          </w:p>
        </w:tc>
        <w:tc>
          <w:tcPr>
            <w:tcW w:w="1017" w:type="dxa"/>
            <w:tcBorders>
              <w:top w:val="single" w:sz="4" w:space="0" w:color="auto"/>
              <w:left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 xml:space="preserve">Черный </w:t>
            </w:r>
            <w:proofErr w:type="spellStart"/>
            <w:proofErr w:type="gramStart"/>
            <w:r w:rsidRPr="0047133C">
              <w:rPr>
                <w:rFonts w:ascii="Times New Roman" w:hAnsi="Times New Roman"/>
                <w:color w:val="000000" w:themeColor="text1"/>
                <w:sz w:val="24"/>
                <w:szCs w:val="24"/>
              </w:rPr>
              <w:t>Черный</w:t>
            </w:r>
            <w:proofErr w:type="spellEnd"/>
            <w:proofErr w:type="gramEnd"/>
          </w:p>
          <w:p w:rsidR="00C453C2" w:rsidRPr="0047133C" w:rsidRDefault="00C453C2" w:rsidP="005C7B33">
            <w:pPr>
              <w:spacing w:line="360" w:lineRule="auto"/>
              <w:jc w:val="center"/>
              <w:rPr>
                <w:rFonts w:ascii="Times New Roman" w:hAnsi="Times New Roman"/>
                <w:color w:val="000000" w:themeColor="text1"/>
                <w:sz w:val="24"/>
                <w:szCs w:val="24"/>
              </w:rPr>
            </w:pPr>
          </w:p>
        </w:tc>
        <w:tc>
          <w:tcPr>
            <w:tcW w:w="808" w:type="dxa"/>
            <w:vMerge/>
            <w:tcBorders>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r>
      <w:tr w:rsidR="00C453C2" w:rsidRPr="005F37BC" w:rsidTr="005C7B33">
        <w:trPr>
          <w:trHeight w:hRule="exact" w:val="397"/>
        </w:trPr>
        <w:tc>
          <w:tcPr>
            <w:tcW w:w="1267"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Счастье</w:t>
            </w:r>
          </w:p>
        </w:tc>
        <w:tc>
          <w:tcPr>
            <w:tcW w:w="1324"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53,3 %</w:t>
            </w:r>
          </w:p>
        </w:tc>
        <w:tc>
          <w:tcPr>
            <w:tcW w:w="1280"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33,3 %</w:t>
            </w:r>
          </w:p>
        </w:tc>
        <w:tc>
          <w:tcPr>
            <w:tcW w:w="1301"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9,5 %</w:t>
            </w:r>
          </w:p>
        </w:tc>
        <w:tc>
          <w:tcPr>
            <w:tcW w:w="1186"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1504" w:type="dxa"/>
            <w:tcBorders>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4,8 %</w:t>
            </w:r>
          </w:p>
        </w:tc>
        <w:tc>
          <w:tcPr>
            <w:tcW w:w="1017" w:type="dxa"/>
            <w:tcBorders>
              <w:left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808" w:type="dxa"/>
            <w:tcBorders>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100</w:t>
            </w:r>
          </w:p>
        </w:tc>
      </w:tr>
      <w:tr w:rsidR="00C453C2" w:rsidRPr="005F37BC" w:rsidTr="005C7B33">
        <w:trPr>
          <w:trHeight w:hRule="exact" w:val="397"/>
        </w:trPr>
        <w:tc>
          <w:tcPr>
            <w:tcW w:w="1267"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Грусть</w:t>
            </w:r>
          </w:p>
        </w:tc>
        <w:tc>
          <w:tcPr>
            <w:tcW w:w="1324"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1280"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1301"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14,3 %</w:t>
            </w:r>
          </w:p>
        </w:tc>
        <w:tc>
          <w:tcPr>
            <w:tcW w:w="1186"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28,6 %</w:t>
            </w:r>
          </w:p>
        </w:tc>
        <w:tc>
          <w:tcPr>
            <w:tcW w:w="1504" w:type="dxa"/>
            <w:tcBorders>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4,8 %</w:t>
            </w:r>
          </w:p>
        </w:tc>
        <w:tc>
          <w:tcPr>
            <w:tcW w:w="1017" w:type="dxa"/>
            <w:tcBorders>
              <w:left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52,4 %</w:t>
            </w:r>
          </w:p>
        </w:tc>
        <w:tc>
          <w:tcPr>
            <w:tcW w:w="808" w:type="dxa"/>
            <w:tcBorders>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r>
      <w:tr w:rsidR="00C453C2" w:rsidRPr="005F37BC" w:rsidTr="005C7B33">
        <w:trPr>
          <w:trHeight w:hRule="exact" w:val="397"/>
        </w:trPr>
        <w:tc>
          <w:tcPr>
            <w:tcW w:w="1267"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Злоба</w:t>
            </w:r>
          </w:p>
        </w:tc>
        <w:tc>
          <w:tcPr>
            <w:tcW w:w="1324"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23,8 %</w:t>
            </w:r>
          </w:p>
        </w:tc>
        <w:tc>
          <w:tcPr>
            <w:tcW w:w="1280"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4,8 %</w:t>
            </w:r>
          </w:p>
        </w:tc>
        <w:tc>
          <w:tcPr>
            <w:tcW w:w="1301"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1186"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9,5 %</w:t>
            </w:r>
          </w:p>
        </w:tc>
        <w:tc>
          <w:tcPr>
            <w:tcW w:w="1504" w:type="dxa"/>
            <w:tcBorders>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23,8 %</w:t>
            </w:r>
          </w:p>
        </w:tc>
        <w:tc>
          <w:tcPr>
            <w:tcW w:w="1017" w:type="dxa"/>
            <w:tcBorders>
              <w:left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38 %</w:t>
            </w:r>
          </w:p>
        </w:tc>
        <w:tc>
          <w:tcPr>
            <w:tcW w:w="808" w:type="dxa"/>
            <w:tcBorders>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r>
      <w:tr w:rsidR="00C453C2" w:rsidRPr="005F37BC" w:rsidTr="005C7B33">
        <w:trPr>
          <w:trHeight w:hRule="exact" w:val="397"/>
        </w:trPr>
        <w:tc>
          <w:tcPr>
            <w:tcW w:w="1267"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Скука</w:t>
            </w:r>
          </w:p>
        </w:tc>
        <w:tc>
          <w:tcPr>
            <w:tcW w:w="1324"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1280"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9,5 %</w:t>
            </w:r>
          </w:p>
        </w:tc>
        <w:tc>
          <w:tcPr>
            <w:tcW w:w="1301"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28,6 %</w:t>
            </w:r>
          </w:p>
        </w:tc>
        <w:tc>
          <w:tcPr>
            <w:tcW w:w="1186" w:type="dxa"/>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38%</w:t>
            </w:r>
          </w:p>
        </w:tc>
        <w:tc>
          <w:tcPr>
            <w:tcW w:w="1504" w:type="dxa"/>
            <w:tcBorders>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28,6 %</w:t>
            </w:r>
          </w:p>
        </w:tc>
        <w:tc>
          <w:tcPr>
            <w:tcW w:w="1017" w:type="dxa"/>
            <w:tcBorders>
              <w:left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808" w:type="dxa"/>
            <w:tcBorders>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r>
      <w:tr w:rsidR="00C453C2" w:rsidRPr="005F37BC" w:rsidTr="005C7B33">
        <w:trPr>
          <w:trHeight w:hRule="exact" w:val="397"/>
        </w:trPr>
        <w:tc>
          <w:tcPr>
            <w:tcW w:w="1267" w:type="dxa"/>
            <w:tcBorders>
              <w:bottom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Дружба</w:t>
            </w:r>
          </w:p>
        </w:tc>
        <w:tc>
          <w:tcPr>
            <w:tcW w:w="1324" w:type="dxa"/>
            <w:tcBorders>
              <w:bottom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28,6 %</w:t>
            </w:r>
          </w:p>
        </w:tc>
        <w:tc>
          <w:tcPr>
            <w:tcW w:w="1280" w:type="dxa"/>
            <w:tcBorders>
              <w:bottom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42,8 %</w:t>
            </w:r>
          </w:p>
        </w:tc>
        <w:tc>
          <w:tcPr>
            <w:tcW w:w="1301" w:type="dxa"/>
            <w:tcBorders>
              <w:bottom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14,3 %</w:t>
            </w:r>
          </w:p>
        </w:tc>
        <w:tc>
          <w:tcPr>
            <w:tcW w:w="1186" w:type="dxa"/>
            <w:tcBorders>
              <w:bottom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9,5 %</w:t>
            </w:r>
          </w:p>
        </w:tc>
        <w:tc>
          <w:tcPr>
            <w:tcW w:w="1504" w:type="dxa"/>
            <w:tcBorders>
              <w:bottom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1017" w:type="dxa"/>
            <w:tcBorders>
              <w:left w:val="single" w:sz="4" w:space="0" w:color="auto"/>
              <w:bottom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w:t>
            </w:r>
          </w:p>
        </w:tc>
        <w:tc>
          <w:tcPr>
            <w:tcW w:w="808" w:type="dxa"/>
            <w:tcBorders>
              <w:left w:val="single" w:sz="4" w:space="0" w:color="auto"/>
              <w:bottom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r>
      <w:tr w:rsidR="00C453C2" w:rsidRPr="005F37BC" w:rsidTr="005C7B33">
        <w:trPr>
          <w:trHeight w:hRule="exact" w:val="397"/>
        </w:trPr>
        <w:tc>
          <w:tcPr>
            <w:tcW w:w="1267" w:type="dxa"/>
            <w:tcBorders>
              <w:top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Ссора</w:t>
            </w:r>
          </w:p>
        </w:tc>
        <w:tc>
          <w:tcPr>
            <w:tcW w:w="1324" w:type="dxa"/>
            <w:tcBorders>
              <w:top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4,8 %</w:t>
            </w:r>
          </w:p>
        </w:tc>
        <w:tc>
          <w:tcPr>
            <w:tcW w:w="1280" w:type="dxa"/>
            <w:tcBorders>
              <w:top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4,8 %</w:t>
            </w:r>
          </w:p>
        </w:tc>
        <w:tc>
          <w:tcPr>
            <w:tcW w:w="1301" w:type="dxa"/>
            <w:tcBorders>
              <w:top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19 %</w:t>
            </w:r>
          </w:p>
        </w:tc>
        <w:tc>
          <w:tcPr>
            <w:tcW w:w="1186" w:type="dxa"/>
            <w:tcBorders>
              <w:top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28,8 %</w:t>
            </w:r>
          </w:p>
        </w:tc>
        <w:tc>
          <w:tcPr>
            <w:tcW w:w="1504" w:type="dxa"/>
            <w:tcBorders>
              <w:top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33,3 %</w:t>
            </w:r>
          </w:p>
        </w:tc>
        <w:tc>
          <w:tcPr>
            <w:tcW w:w="1017" w:type="dxa"/>
            <w:tcBorders>
              <w:top w:val="single" w:sz="4" w:space="0" w:color="auto"/>
              <w:left w:val="single" w:sz="4" w:space="0" w:color="auto"/>
              <w:righ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r w:rsidRPr="0047133C">
              <w:rPr>
                <w:rFonts w:ascii="Times New Roman" w:hAnsi="Times New Roman"/>
                <w:color w:val="000000" w:themeColor="text1"/>
                <w:sz w:val="24"/>
                <w:szCs w:val="24"/>
              </w:rPr>
              <w:t>9,5 %</w:t>
            </w:r>
          </w:p>
        </w:tc>
        <w:tc>
          <w:tcPr>
            <w:tcW w:w="808" w:type="dxa"/>
            <w:tcBorders>
              <w:top w:val="single" w:sz="4" w:space="0" w:color="auto"/>
              <w:left w:val="single" w:sz="4" w:space="0" w:color="auto"/>
            </w:tcBorders>
            <w:vAlign w:val="center"/>
          </w:tcPr>
          <w:p w:rsidR="00C453C2" w:rsidRPr="0047133C" w:rsidRDefault="00C453C2" w:rsidP="005C7B33">
            <w:pPr>
              <w:spacing w:line="360" w:lineRule="auto"/>
              <w:jc w:val="center"/>
              <w:rPr>
                <w:rFonts w:ascii="Times New Roman" w:hAnsi="Times New Roman"/>
                <w:color w:val="000000" w:themeColor="text1"/>
                <w:sz w:val="24"/>
                <w:szCs w:val="24"/>
              </w:rPr>
            </w:pPr>
          </w:p>
        </w:tc>
      </w:tr>
    </w:tbl>
    <w:p w:rsidR="00C453C2" w:rsidRDefault="00C453C2" w:rsidP="000E324C">
      <w:pPr>
        <w:spacing w:line="360" w:lineRule="auto"/>
        <w:ind w:firstLine="709"/>
        <w:jc w:val="both"/>
        <w:rPr>
          <w:rFonts w:ascii="Times New Roman" w:hAnsi="Times New Roman" w:cs="Times New Roman"/>
          <w:sz w:val="28"/>
          <w:szCs w:val="28"/>
        </w:rPr>
      </w:pPr>
    </w:p>
    <w:p w:rsidR="00E05F35" w:rsidRPr="00E05F35" w:rsidRDefault="00815886" w:rsidP="00E05F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результаты диагностики позволяют сделать общее заключение</w:t>
      </w:r>
      <w:r w:rsidR="00E05F35">
        <w:rPr>
          <w:rFonts w:ascii="Times New Roman" w:hAnsi="Times New Roman" w:cs="Times New Roman"/>
          <w:sz w:val="28"/>
          <w:szCs w:val="28"/>
        </w:rPr>
        <w:t xml:space="preserve"> о том, что</w:t>
      </w:r>
      <w:r>
        <w:rPr>
          <w:rFonts w:ascii="Times New Roman" w:hAnsi="Times New Roman" w:cs="Times New Roman"/>
          <w:sz w:val="28"/>
          <w:szCs w:val="28"/>
        </w:rPr>
        <w:t xml:space="preserve"> </w:t>
      </w:r>
      <w:r w:rsidR="00E05F35">
        <w:rPr>
          <w:rFonts w:ascii="Times New Roman" w:hAnsi="Times New Roman" w:cs="Times New Roman"/>
          <w:sz w:val="28"/>
          <w:szCs w:val="28"/>
        </w:rPr>
        <w:t>д</w:t>
      </w:r>
      <w:r w:rsidR="00E05F35" w:rsidRPr="00E05F35">
        <w:rPr>
          <w:rFonts w:ascii="Times New Roman" w:hAnsi="Times New Roman" w:cs="Times New Roman"/>
          <w:sz w:val="28"/>
          <w:szCs w:val="28"/>
        </w:rPr>
        <w:t>ети</w:t>
      </w:r>
      <w:r w:rsidR="00E05F35">
        <w:rPr>
          <w:rFonts w:ascii="Times New Roman" w:hAnsi="Times New Roman" w:cs="Times New Roman"/>
          <w:sz w:val="28"/>
          <w:szCs w:val="28"/>
        </w:rPr>
        <w:t xml:space="preserve"> старшего дошкольного возраста </w:t>
      </w:r>
      <w:r w:rsidR="00E05F35" w:rsidRPr="00E05F35">
        <w:rPr>
          <w:rFonts w:ascii="Times New Roman" w:hAnsi="Times New Roman" w:cs="Times New Roman"/>
          <w:sz w:val="28"/>
          <w:szCs w:val="28"/>
        </w:rPr>
        <w:t>способны распознавать от 4 до 6 эмоций на уровне словесного обозначения и описания экспрессии. Это не совсем соответствует их возрасту, для дошкольников подготовительной группы характерно распознавание начиная от 6 эмоций (радость, грусть, злость, страх, обида, жадность).</w:t>
      </w:r>
      <w:r w:rsidR="00E05F35" w:rsidRPr="00E05F35">
        <w:t xml:space="preserve"> </w:t>
      </w:r>
      <w:r w:rsidR="00E05F35" w:rsidRPr="00E05F35">
        <w:rPr>
          <w:rFonts w:ascii="Times New Roman" w:hAnsi="Times New Roman" w:cs="Times New Roman"/>
          <w:sz w:val="28"/>
          <w:szCs w:val="28"/>
        </w:rPr>
        <w:t>Дошкольники 6-7 лет лучше распознают базовые эмоции и делают ошибки при распознавании социальных эмоций</w:t>
      </w:r>
      <w:r w:rsidR="00E05F35">
        <w:t xml:space="preserve">. </w:t>
      </w:r>
      <w:r w:rsidR="00E05F35" w:rsidRPr="00E05F35">
        <w:rPr>
          <w:rFonts w:ascii="Times New Roman" w:hAnsi="Times New Roman" w:cs="Times New Roman"/>
          <w:sz w:val="28"/>
          <w:szCs w:val="28"/>
        </w:rPr>
        <w:t>Также отметим</w:t>
      </w:r>
      <w:bookmarkStart w:id="0" w:name="_GoBack"/>
      <w:bookmarkEnd w:id="0"/>
      <w:r w:rsidR="00E05F35" w:rsidRPr="00E05F35">
        <w:rPr>
          <w:rFonts w:ascii="Times New Roman" w:hAnsi="Times New Roman" w:cs="Times New Roman"/>
          <w:sz w:val="28"/>
          <w:szCs w:val="28"/>
        </w:rPr>
        <w:t xml:space="preserve">, что в исследовании не выявлено различий дифференциации эмоциональных состояний изображённых на картинке и пиктограмме. Дети подготовительной группы не испытывают затруднений при восприятии понимании и вербализации эмоции радости и грусти, однако социальные эмоции – удивление, гордость, обида распознаются детьми хуже. В ходе исследования были установлены факты, на основании которых можно выделить ряд возрастных особенностей </w:t>
      </w:r>
      <w:r w:rsidR="00E05F35" w:rsidRPr="00E05F35">
        <w:rPr>
          <w:rFonts w:ascii="Times New Roman" w:hAnsi="Times New Roman" w:cs="Times New Roman"/>
          <w:sz w:val="28"/>
          <w:szCs w:val="28"/>
        </w:rPr>
        <w:lastRenderedPageBreak/>
        <w:t xml:space="preserve">способности к дифференциации эмоциональных состояний детьми подготовительной группы, можем констатировать, что старший дошкольный возраст является достаточно </w:t>
      </w:r>
      <w:proofErr w:type="spellStart"/>
      <w:r w:rsidR="00E05F35" w:rsidRPr="00E05F35">
        <w:rPr>
          <w:rFonts w:ascii="Times New Roman" w:hAnsi="Times New Roman" w:cs="Times New Roman"/>
          <w:sz w:val="28"/>
          <w:szCs w:val="28"/>
        </w:rPr>
        <w:t>сензитивным</w:t>
      </w:r>
      <w:proofErr w:type="spellEnd"/>
      <w:r w:rsidR="00E05F35" w:rsidRPr="00E05F35">
        <w:rPr>
          <w:rFonts w:ascii="Times New Roman" w:hAnsi="Times New Roman" w:cs="Times New Roman"/>
          <w:sz w:val="28"/>
          <w:szCs w:val="28"/>
        </w:rPr>
        <w:t xml:space="preserve"> периодом в совершенствовании данной способности и перспективным возрастом для продолжения настоящего исследования.</w:t>
      </w:r>
    </w:p>
    <w:p w:rsidR="00815886" w:rsidRDefault="00815886" w:rsidP="00E05F35">
      <w:pPr>
        <w:spacing w:line="360" w:lineRule="auto"/>
        <w:ind w:firstLine="708"/>
        <w:jc w:val="both"/>
        <w:rPr>
          <w:rFonts w:ascii="Times New Roman" w:hAnsi="Times New Roman" w:cs="Times New Roman"/>
          <w:sz w:val="28"/>
          <w:szCs w:val="28"/>
        </w:rPr>
      </w:pPr>
    </w:p>
    <w:p w:rsidR="00E36FDE" w:rsidRPr="00180E1C" w:rsidRDefault="00B42653" w:rsidP="00180E1C">
      <w:pPr>
        <w:spacing w:after="0" w:line="360" w:lineRule="auto"/>
        <w:ind w:firstLine="709"/>
        <w:jc w:val="both"/>
        <w:rPr>
          <w:rFonts w:ascii="Times New Roman" w:hAnsi="Times New Roman" w:cs="Times New Roman"/>
          <w:sz w:val="28"/>
          <w:szCs w:val="28"/>
        </w:rPr>
      </w:pPr>
      <w:r w:rsidRPr="00180E1C">
        <w:rPr>
          <w:rFonts w:ascii="Times New Roman" w:hAnsi="Times New Roman" w:cs="Times New Roman"/>
          <w:sz w:val="28"/>
          <w:szCs w:val="28"/>
        </w:rPr>
        <w:t>Список используемой литературы</w:t>
      </w:r>
    </w:p>
    <w:p w:rsidR="00DF2BAC" w:rsidRPr="00DF2BAC" w:rsidRDefault="0071107F" w:rsidP="00DF2BAC">
      <w:pPr>
        <w:pStyle w:val="a3"/>
        <w:numPr>
          <w:ilvl w:val="0"/>
          <w:numId w:val="12"/>
        </w:numPr>
        <w:spacing w:after="0"/>
        <w:ind w:left="0" w:firstLine="709"/>
        <w:jc w:val="both"/>
        <w:textAlignment w:val="baseline"/>
        <w:rPr>
          <w:rFonts w:ascii="Times New Roman" w:hAnsi="Times New Roman" w:cs="Times New Roman"/>
          <w:sz w:val="24"/>
          <w:szCs w:val="24"/>
        </w:rPr>
      </w:pPr>
      <w:r w:rsidRPr="00DF2BAC">
        <w:rPr>
          <w:rStyle w:val="hl"/>
          <w:rFonts w:ascii="Times New Roman" w:hAnsi="Times New Roman"/>
          <w:sz w:val="24"/>
          <w:szCs w:val="24"/>
        </w:rPr>
        <w:t>Изотова</w:t>
      </w:r>
      <w:r w:rsidRPr="00DF2BAC">
        <w:rPr>
          <w:rFonts w:ascii="Times New Roman" w:hAnsi="Times New Roman" w:cs="Times New Roman"/>
          <w:sz w:val="24"/>
          <w:szCs w:val="24"/>
          <w:shd w:val="clear" w:color="auto" w:fill="FFFFFF"/>
        </w:rPr>
        <w:t>, Е. И. Динамика эмоционального развития современных дошкольников // Мир психологии. 2015. № 1. С. 65-77.</w:t>
      </w:r>
    </w:p>
    <w:p w:rsidR="00DF2BAC" w:rsidRDefault="00DF2BAC" w:rsidP="00DF2BAC">
      <w:pPr>
        <w:pStyle w:val="a8"/>
        <w:numPr>
          <w:ilvl w:val="0"/>
          <w:numId w:val="12"/>
        </w:numPr>
        <w:shd w:val="clear" w:color="auto" w:fill="auto"/>
        <w:tabs>
          <w:tab w:val="right" w:pos="-181"/>
          <w:tab w:val="left" w:pos="543"/>
        </w:tabs>
        <w:spacing w:after="0" w:line="276" w:lineRule="auto"/>
        <w:ind w:left="0" w:firstLine="709"/>
        <w:jc w:val="both"/>
        <w:rPr>
          <w:rFonts w:ascii="Times New Roman" w:hAnsi="Times New Roman" w:cs="Times New Roman"/>
          <w:sz w:val="24"/>
          <w:szCs w:val="24"/>
          <w:shd w:val="clear" w:color="auto" w:fill="FFFFFF"/>
        </w:rPr>
      </w:pPr>
      <w:r w:rsidRPr="0071107F">
        <w:rPr>
          <w:rFonts w:ascii="Times New Roman" w:hAnsi="Times New Roman" w:cs="Times New Roman"/>
          <w:sz w:val="24"/>
          <w:szCs w:val="24"/>
          <w:shd w:val="clear" w:color="auto" w:fill="FFFFFF"/>
        </w:rPr>
        <w:t xml:space="preserve">Изотова Е.И. Социальные и когнитивные детерминанты кодирования эмоций в реальном и виртуальном пространстве // Психологические исследования. 2015. Т. 8, № 42. С. 7. </w:t>
      </w:r>
      <w:r w:rsidRPr="0071107F">
        <w:rPr>
          <w:rFonts w:ascii="Times New Roman" w:hAnsi="Times New Roman" w:cs="Times New Roman"/>
          <w:sz w:val="24"/>
          <w:szCs w:val="24"/>
          <w:shd w:val="clear" w:color="auto" w:fill="FFFFFF"/>
          <w:lang w:val="en-US"/>
        </w:rPr>
        <w:t>URL</w:t>
      </w:r>
      <w:r w:rsidRPr="0071107F">
        <w:rPr>
          <w:rFonts w:ascii="Times New Roman" w:hAnsi="Times New Roman" w:cs="Times New Roman"/>
          <w:sz w:val="24"/>
          <w:szCs w:val="24"/>
          <w:shd w:val="clear" w:color="auto" w:fill="FFFFFF"/>
        </w:rPr>
        <w:t xml:space="preserve">:  </w:t>
      </w:r>
      <w:r w:rsidRPr="0071107F">
        <w:rPr>
          <w:rStyle w:val="apple-converted-space"/>
          <w:rFonts w:ascii="Times New Roman" w:hAnsi="Times New Roman" w:cs="Times New Roman"/>
          <w:sz w:val="24"/>
          <w:szCs w:val="24"/>
          <w:shd w:val="clear" w:color="auto" w:fill="FFFFFF"/>
          <w:lang w:val="en-US"/>
        </w:rPr>
        <w:t> </w:t>
      </w:r>
      <w:hyperlink r:id="rId9" w:history="1">
        <w:r w:rsidRPr="0071107F">
          <w:rPr>
            <w:rStyle w:val="a6"/>
            <w:rFonts w:ascii="Times New Roman" w:hAnsi="Times New Roman" w:cs="Times New Roman"/>
            <w:sz w:val="24"/>
            <w:szCs w:val="24"/>
            <w:shd w:val="clear" w:color="auto" w:fill="FFFFFF"/>
            <w:lang w:val="en-US"/>
          </w:rPr>
          <w:t>http</w:t>
        </w:r>
        <w:r w:rsidRPr="0071107F">
          <w:rPr>
            <w:rStyle w:val="a6"/>
            <w:rFonts w:ascii="Times New Roman" w:hAnsi="Times New Roman" w:cs="Times New Roman"/>
            <w:sz w:val="24"/>
            <w:szCs w:val="24"/>
            <w:shd w:val="clear" w:color="auto" w:fill="FFFFFF"/>
          </w:rPr>
          <w:t>://</w:t>
        </w:r>
        <w:proofErr w:type="spellStart"/>
        <w:r w:rsidRPr="0071107F">
          <w:rPr>
            <w:rStyle w:val="a6"/>
            <w:rFonts w:ascii="Times New Roman" w:hAnsi="Times New Roman" w:cs="Times New Roman"/>
            <w:sz w:val="24"/>
            <w:szCs w:val="24"/>
            <w:shd w:val="clear" w:color="auto" w:fill="FFFFFF"/>
            <w:lang w:val="en-US"/>
          </w:rPr>
          <w:t>psystudy</w:t>
        </w:r>
        <w:proofErr w:type="spellEnd"/>
        <w:r w:rsidRPr="0071107F">
          <w:rPr>
            <w:rStyle w:val="a6"/>
            <w:rFonts w:ascii="Times New Roman" w:hAnsi="Times New Roman" w:cs="Times New Roman"/>
            <w:sz w:val="24"/>
            <w:szCs w:val="24"/>
            <w:shd w:val="clear" w:color="auto" w:fill="FFFFFF"/>
          </w:rPr>
          <w:t>.</w:t>
        </w:r>
        <w:proofErr w:type="spellStart"/>
        <w:r w:rsidRPr="0071107F">
          <w:rPr>
            <w:rStyle w:val="a6"/>
            <w:rFonts w:ascii="Times New Roman" w:hAnsi="Times New Roman" w:cs="Times New Roman"/>
            <w:sz w:val="24"/>
            <w:szCs w:val="24"/>
            <w:shd w:val="clear" w:color="auto" w:fill="FFFFFF"/>
            <w:lang w:val="en-US"/>
          </w:rPr>
          <w:t>ru</w:t>
        </w:r>
        <w:proofErr w:type="spellEnd"/>
        <w:r w:rsidRPr="0071107F">
          <w:rPr>
            <w:rStyle w:val="a6"/>
            <w:rFonts w:ascii="Times New Roman" w:hAnsi="Times New Roman" w:cs="Times New Roman"/>
            <w:sz w:val="24"/>
            <w:szCs w:val="24"/>
            <w:shd w:val="clear" w:color="auto" w:fill="FFFFFF"/>
          </w:rPr>
          <w:t>/</w:t>
        </w:r>
        <w:r w:rsidRPr="0071107F">
          <w:rPr>
            <w:rStyle w:val="a6"/>
            <w:rFonts w:ascii="Times New Roman" w:hAnsi="Times New Roman" w:cs="Times New Roman"/>
            <w:sz w:val="24"/>
            <w:szCs w:val="24"/>
            <w:shd w:val="clear" w:color="auto" w:fill="FFFFFF"/>
            <w:lang w:val="en-US"/>
          </w:rPr>
          <w:t>index</w:t>
        </w:r>
        <w:r w:rsidRPr="0071107F">
          <w:rPr>
            <w:rStyle w:val="a6"/>
            <w:rFonts w:ascii="Times New Roman" w:hAnsi="Times New Roman" w:cs="Times New Roman"/>
            <w:sz w:val="24"/>
            <w:szCs w:val="24"/>
            <w:shd w:val="clear" w:color="auto" w:fill="FFFFFF"/>
          </w:rPr>
          <w:t>.</w:t>
        </w:r>
        <w:proofErr w:type="spellStart"/>
        <w:r w:rsidRPr="0071107F">
          <w:rPr>
            <w:rStyle w:val="a6"/>
            <w:rFonts w:ascii="Times New Roman" w:hAnsi="Times New Roman" w:cs="Times New Roman"/>
            <w:sz w:val="24"/>
            <w:szCs w:val="24"/>
            <w:shd w:val="clear" w:color="auto" w:fill="FFFFFF"/>
            <w:lang w:val="en-US"/>
          </w:rPr>
          <w:t>php</w:t>
        </w:r>
        <w:proofErr w:type="spellEnd"/>
        <w:r w:rsidRPr="0071107F">
          <w:rPr>
            <w:rStyle w:val="a6"/>
            <w:rFonts w:ascii="Times New Roman" w:hAnsi="Times New Roman" w:cs="Times New Roman"/>
            <w:sz w:val="24"/>
            <w:szCs w:val="24"/>
            <w:shd w:val="clear" w:color="auto" w:fill="FFFFFF"/>
          </w:rPr>
          <w:t>/</w:t>
        </w:r>
        <w:proofErr w:type="spellStart"/>
        <w:r w:rsidRPr="0071107F">
          <w:rPr>
            <w:rStyle w:val="a6"/>
            <w:rFonts w:ascii="Times New Roman" w:hAnsi="Times New Roman" w:cs="Times New Roman"/>
            <w:sz w:val="24"/>
            <w:szCs w:val="24"/>
            <w:shd w:val="clear" w:color="auto" w:fill="FFFFFF"/>
            <w:lang w:val="en-US"/>
          </w:rPr>
          <w:t>num</w:t>
        </w:r>
        <w:proofErr w:type="spellEnd"/>
        <w:r w:rsidRPr="0071107F">
          <w:rPr>
            <w:rStyle w:val="a6"/>
            <w:rFonts w:ascii="Times New Roman" w:hAnsi="Times New Roman" w:cs="Times New Roman"/>
            <w:sz w:val="24"/>
            <w:szCs w:val="24"/>
            <w:shd w:val="clear" w:color="auto" w:fill="FFFFFF"/>
          </w:rPr>
          <w:t>/2015</w:t>
        </w:r>
        <w:r w:rsidRPr="0071107F">
          <w:rPr>
            <w:rStyle w:val="a6"/>
            <w:rFonts w:ascii="Times New Roman" w:hAnsi="Times New Roman" w:cs="Times New Roman"/>
            <w:sz w:val="24"/>
            <w:szCs w:val="24"/>
            <w:shd w:val="clear" w:color="auto" w:fill="FFFFFF"/>
            <w:lang w:val="en-US"/>
          </w:rPr>
          <w:t>v</w:t>
        </w:r>
        <w:r w:rsidRPr="0071107F">
          <w:rPr>
            <w:rStyle w:val="a6"/>
            <w:rFonts w:ascii="Times New Roman" w:hAnsi="Times New Roman" w:cs="Times New Roman"/>
            <w:sz w:val="24"/>
            <w:szCs w:val="24"/>
            <w:shd w:val="clear" w:color="auto" w:fill="FFFFFF"/>
          </w:rPr>
          <w:t>8</w:t>
        </w:r>
        <w:r w:rsidRPr="0071107F">
          <w:rPr>
            <w:rStyle w:val="a6"/>
            <w:rFonts w:ascii="Times New Roman" w:hAnsi="Times New Roman" w:cs="Times New Roman"/>
            <w:sz w:val="24"/>
            <w:szCs w:val="24"/>
            <w:shd w:val="clear" w:color="auto" w:fill="FFFFFF"/>
            <w:lang w:val="en-US"/>
          </w:rPr>
          <w:t>n</w:t>
        </w:r>
        <w:r w:rsidRPr="0071107F">
          <w:rPr>
            <w:rStyle w:val="a6"/>
            <w:rFonts w:ascii="Times New Roman" w:hAnsi="Times New Roman" w:cs="Times New Roman"/>
            <w:sz w:val="24"/>
            <w:szCs w:val="24"/>
            <w:shd w:val="clear" w:color="auto" w:fill="FFFFFF"/>
          </w:rPr>
          <w:t>42/1162-</w:t>
        </w:r>
        <w:proofErr w:type="spellStart"/>
        <w:r w:rsidRPr="0071107F">
          <w:rPr>
            <w:rStyle w:val="a6"/>
            <w:rFonts w:ascii="Times New Roman" w:hAnsi="Times New Roman" w:cs="Times New Roman"/>
            <w:sz w:val="24"/>
            <w:szCs w:val="24"/>
            <w:shd w:val="clear" w:color="auto" w:fill="FFFFFF"/>
            <w:lang w:val="en-US"/>
          </w:rPr>
          <w:t>izotova</w:t>
        </w:r>
        <w:proofErr w:type="spellEnd"/>
        <w:r w:rsidRPr="0071107F">
          <w:rPr>
            <w:rStyle w:val="a6"/>
            <w:rFonts w:ascii="Times New Roman" w:hAnsi="Times New Roman" w:cs="Times New Roman"/>
            <w:sz w:val="24"/>
            <w:szCs w:val="24"/>
            <w:shd w:val="clear" w:color="auto" w:fill="FFFFFF"/>
          </w:rPr>
          <w:t>42.</w:t>
        </w:r>
        <w:r w:rsidRPr="0071107F">
          <w:rPr>
            <w:rStyle w:val="a6"/>
            <w:rFonts w:ascii="Times New Roman" w:hAnsi="Times New Roman" w:cs="Times New Roman"/>
            <w:sz w:val="24"/>
            <w:szCs w:val="24"/>
            <w:shd w:val="clear" w:color="auto" w:fill="FFFFFF"/>
            <w:lang w:val="en-US"/>
          </w:rPr>
          <w:t>html</w:t>
        </w:r>
      </w:hyperlink>
      <w:r w:rsidRPr="0071107F">
        <w:rPr>
          <w:rFonts w:ascii="Times New Roman" w:hAnsi="Times New Roman" w:cs="Times New Roman"/>
          <w:sz w:val="24"/>
          <w:szCs w:val="24"/>
          <w:shd w:val="clear" w:color="auto" w:fill="FFFFFF"/>
        </w:rPr>
        <w:t xml:space="preserve"> (дата обращения: 29.03.2016).</w:t>
      </w:r>
      <w:r w:rsidRPr="00DF2BAC">
        <w:rPr>
          <w:rFonts w:ascii="Times New Roman" w:hAnsi="Times New Roman" w:cs="Times New Roman"/>
          <w:sz w:val="24"/>
          <w:szCs w:val="24"/>
          <w:shd w:val="clear" w:color="auto" w:fill="FFFFFF"/>
        </w:rPr>
        <w:t xml:space="preserve"> </w:t>
      </w:r>
    </w:p>
    <w:p w:rsidR="00DF2BAC" w:rsidRDefault="00DF2BAC" w:rsidP="00DF2BAC">
      <w:pPr>
        <w:pStyle w:val="a8"/>
        <w:numPr>
          <w:ilvl w:val="0"/>
          <w:numId w:val="12"/>
        </w:numPr>
        <w:shd w:val="clear" w:color="auto" w:fill="auto"/>
        <w:tabs>
          <w:tab w:val="right" w:pos="-181"/>
          <w:tab w:val="left" w:pos="543"/>
        </w:tabs>
        <w:spacing w:after="0" w:line="276" w:lineRule="auto"/>
        <w:ind w:left="0" w:firstLine="709"/>
        <w:jc w:val="both"/>
        <w:rPr>
          <w:rFonts w:ascii="Times New Roman" w:hAnsi="Times New Roman" w:cs="Times New Roman"/>
          <w:sz w:val="24"/>
          <w:szCs w:val="24"/>
          <w:shd w:val="clear" w:color="auto" w:fill="FFFFFF"/>
        </w:rPr>
      </w:pPr>
      <w:r w:rsidRPr="0071107F">
        <w:rPr>
          <w:rFonts w:ascii="Times New Roman" w:hAnsi="Times New Roman" w:cs="Times New Roman"/>
          <w:sz w:val="24"/>
          <w:szCs w:val="24"/>
          <w:shd w:val="clear" w:color="auto" w:fill="FFFFFF"/>
        </w:rPr>
        <w:t>Карелина, И. О. Проблема понимания эмоций детьми дошкольного возраста. [Электронный ресурс] / И.О. Карелина // Ярославский педагогический вестник – 2010 – №4 – Том II Проблема понимания эмоций детьми дошкольного возраста</w:t>
      </w:r>
      <w:proofErr w:type="gramStart"/>
      <w:r w:rsidRPr="0071107F">
        <w:rPr>
          <w:rFonts w:ascii="Times New Roman" w:hAnsi="Times New Roman" w:cs="Times New Roman"/>
          <w:sz w:val="24"/>
          <w:szCs w:val="24"/>
          <w:shd w:val="clear" w:color="auto" w:fill="FFFFFF"/>
        </w:rPr>
        <w:t>.</w:t>
      </w:r>
      <w:proofErr w:type="gramEnd"/>
      <w:r w:rsidRPr="0071107F">
        <w:rPr>
          <w:rFonts w:ascii="Times New Roman" w:hAnsi="Times New Roman" w:cs="Times New Roman"/>
          <w:sz w:val="24"/>
          <w:szCs w:val="24"/>
          <w:shd w:val="clear" w:color="auto" w:fill="FFFFFF"/>
        </w:rPr>
        <w:t xml:space="preserve"> </w:t>
      </w:r>
      <w:proofErr w:type="gramStart"/>
      <w:r w:rsidRPr="0071107F">
        <w:rPr>
          <w:rFonts w:ascii="Times New Roman" w:hAnsi="Times New Roman" w:cs="Times New Roman"/>
          <w:sz w:val="24"/>
          <w:szCs w:val="24"/>
          <w:shd w:val="clear" w:color="auto" w:fill="FFFFFF"/>
        </w:rPr>
        <w:t>с</w:t>
      </w:r>
      <w:proofErr w:type="gramEnd"/>
      <w:r w:rsidRPr="0071107F">
        <w:rPr>
          <w:rFonts w:ascii="Times New Roman" w:hAnsi="Times New Roman" w:cs="Times New Roman"/>
          <w:sz w:val="24"/>
          <w:szCs w:val="24"/>
          <w:shd w:val="clear" w:color="auto" w:fill="FFFFFF"/>
        </w:rPr>
        <w:t xml:space="preserve">. 241 – 247 − Режим доступа: </w:t>
      </w:r>
      <w:hyperlink r:id="rId10" w:history="1">
        <w:r w:rsidRPr="0071107F">
          <w:rPr>
            <w:rStyle w:val="a6"/>
            <w:rFonts w:ascii="Times New Roman" w:hAnsi="Times New Roman" w:cs="Times New Roman"/>
            <w:sz w:val="24"/>
            <w:szCs w:val="24"/>
            <w:shd w:val="clear" w:color="auto" w:fill="FFFFFF"/>
          </w:rPr>
          <w:t>http://www.vestnik.yspu.org/releases/2010_pp4/50.pdf</w:t>
        </w:r>
      </w:hyperlink>
    </w:p>
    <w:p w:rsidR="0071107F" w:rsidRDefault="0071107F" w:rsidP="00DF2BAC">
      <w:pPr>
        <w:pStyle w:val="a8"/>
        <w:numPr>
          <w:ilvl w:val="0"/>
          <w:numId w:val="12"/>
        </w:numPr>
        <w:shd w:val="clear" w:color="auto" w:fill="auto"/>
        <w:tabs>
          <w:tab w:val="right" w:pos="-181"/>
          <w:tab w:val="left" w:pos="543"/>
        </w:tabs>
        <w:spacing w:after="0" w:line="276" w:lineRule="auto"/>
        <w:ind w:left="0" w:firstLine="709"/>
        <w:jc w:val="both"/>
        <w:rPr>
          <w:rFonts w:ascii="Times New Roman" w:hAnsi="Times New Roman" w:cs="Times New Roman"/>
          <w:spacing w:val="-4"/>
          <w:sz w:val="24"/>
          <w:szCs w:val="24"/>
        </w:rPr>
      </w:pPr>
      <w:r w:rsidRPr="0071107F">
        <w:rPr>
          <w:rFonts w:ascii="Times New Roman" w:hAnsi="Times New Roman" w:cs="Times New Roman"/>
          <w:spacing w:val="-4"/>
          <w:sz w:val="24"/>
          <w:szCs w:val="24"/>
        </w:rPr>
        <w:t xml:space="preserve">Лаптева, Ю. А. </w:t>
      </w:r>
      <w:r w:rsidRPr="0071107F">
        <w:rPr>
          <w:rFonts w:ascii="Times New Roman" w:hAnsi="Times New Roman" w:cs="Times New Roman"/>
          <w:sz w:val="24"/>
          <w:szCs w:val="24"/>
        </w:rPr>
        <w:t>К проблеме определения диагностического инструментария для изучения эмоционального благополучия  детей дошкольного возраста</w:t>
      </w:r>
      <w:r w:rsidRPr="0071107F">
        <w:rPr>
          <w:rFonts w:ascii="Times New Roman" w:hAnsi="Times New Roman" w:cs="Times New Roman"/>
          <w:spacing w:val="-4"/>
          <w:sz w:val="24"/>
          <w:szCs w:val="24"/>
        </w:rPr>
        <w:t xml:space="preserve"> </w:t>
      </w:r>
      <w:r w:rsidRPr="0071107F">
        <w:rPr>
          <w:rFonts w:ascii="Times New Roman" w:hAnsi="Times New Roman" w:cs="Times New Roman"/>
          <w:sz w:val="24"/>
          <w:szCs w:val="24"/>
        </w:rPr>
        <w:t xml:space="preserve">[Текст] </w:t>
      </w:r>
      <w:r w:rsidRPr="0071107F">
        <w:rPr>
          <w:rFonts w:ascii="Times New Roman" w:hAnsi="Times New Roman" w:cs="Times New Roman"/>
          <w:spacing w:val="-4"/>
          <w:sz w:val="24"/>
          <w:szCs w:val="24"/>
        </w:rPr>
        <w:t>/ И. С. Морозова, Ю. А. Лаптева // Актуальные проблемы развития человека в современном образовательном пространстве</w:t>
      </w:r>
      <w:proofErr w:type="gramStart"/>
      <w:r w:rsidRPr="0071107F">
        <w:rPr>
          <w:rFonts w:ascii="Times New Roman" w:hAnsi="Times New Roman" w:cs="Times New Roman"/>
          <w:spacing w:val="-4"/>
          <w:sz w:val="24"/>
          <w:szCs w:val="24"/>
        </w:rPr>
        <w:t xml:space="preserve"> :</w:t>
      </w:r>
      <w:proofErr w:type="gramEnd"/>
      <w:r w:rsidRPr="0071107F">
        <w:rPr>
          <w:rFonts w:ascii="Times New Roman" w:hAnsi="Times New Roman" w:cs="Times New Roman"/>
          <w:spacing w:val="-4"/>
          <w:sz w:val="24"/>
          <w:szCs w:val="24"/>
        </w:rPr>
        <w:t xml:space="preserve"> материалы XVIII региональной научно-практической конференции с международным участием факультета психологии и педагогики Омского государственного педагогического университета (22-23 апреля 2015 г.) / отв. ред. Е. В. </w:t>
      </w:r>
      <w:proofErr w:type="spellStart"/>
      <w:r w:rsidRPr="0071107F">
        <w:rPr>
          <w:rFonts w:ascii="Times New Roman" w:hAnsi="Times New Roman" w:cs="Times New Roman"/>
          <w:spacing w:val="-4"/>
          <w:sz w:val="24"/>
          <w:szCs w:val="24"/>
        </w:rPr>
        <w:t>Бурмистрова</w:t>
      </w:r>
      <w:proofErr w:type="spellEnd"/>
      <w:r w:rsidRPr="0071107F">
        <w:rPr>
          <w:rFonts w:ascii="Times New Roman" w:hAnsi="Times New Roman" w:cs="Times New Roman"/>
          <w:spacing w:val="-4"/>
          <w:sz w:val="24"/>
          <w:szCs w:val="24"/>
        </w:rPr>
        <w:t xml:space="preserve">, А. Ю. </w:t>
      </w:r>
      <w:proofErr w:type="spellStart"/>
      <w:r w:rsidRPr="0071107F">
        <w:rPr>
          <w:rFonts w:ascii="Times New Roman" w:hAnsi="Times New Roman" w:cs="Times New Roman"/>
          <w:spacing w:val="-4"/>
          <w:sz w:val="24"/>
          <w:szCs w:val="24"/>
        </w:rPr>
        <w:t>Асриев</w:t>
      </w:r>
      <w:proofErr w:type="spellEnd"/>
      <w:r w:rsidRPr="0071107F">
        <w:rPr>
          <w:rFonts w:ascii="Times New Roman" w:hAnsi="Times New Roman" w:cs="Times New Roman"/>
          <w:spacing w:val="-4"/>
          <w:sz w:val="24"/>
          <w:szCs w:val="24"/>
        </w:rPr>
        <w:t>. – Омск</w:t>
      </w:r>
      <w:proofErr w:type="gramStart"/>
      <w:r w:rsidRPr="0071107F">
        <w:rPr>
          <w:rFonts w:ascii="Times New Roman" w:hAnsi="Times New Roman" w:cs="Times New Roman"/>
          <w:spacing w:val="-4"/>
          <w:sz w:val="24"/>
          <w:szCs w:val="24"/>
        </w:rPr>
        <w:t xml:space="preserve"> :</w:t>
      </w:r>
      <w:proofErr w:type="gramEnd"/>
      <w:r w:rsidRPr="0071107F">
        <w:rPr>
          <w:rFonts w:ascii="Times New Roman" w:hAnsi="Times New Roman" w:cs="Times New Roman"/>
          <w:spacing w:val="-4"/>
          <w:sz w:val="24"/>
          <w:szCs w:val="24"/>
        </w:rPr>
        <w:t xml:space="preserve"> издатель-полиграфист, 2015. – Ч. 1. С. 60-65. </w:t>
      </w:r>
    </w:p>
    <w:p w:rsidR="0071107F" w:rsidRDefault="0071107F" w:rsidP="00DF2BAC">
      <w:pPr>
        <w:pStyle w:val="a3"/>
        <w:numPr>
          <w:ilvl w:val="0"/>
          <w:numId w:val="12"/>
        </w:numPr>
        <w:tabs>
          <w:tab w:val="left" w:pos="142"/>
        </w:tabs>
        <w:suppressAutoHyphens/>
        <w:spacing w:after="0"/>
        <w:ind w:left="0" w:firstLine="709"/>
        <w:jc w:val="both"/>
        <w:rPr>
          <w:rFonts w:ascii="Times New Roman" w:hAnsi="Times New Roman" w:cs="Times New Roman"/>
          <w:sz w:val="24"/>
          <w:szCs w:val="24"/>
        </w:rPr>
      </w:pPr>
      <w:r w:rsidRPr="00DF2BAC">
        <w:rPr>
          <w:rFonts w:ascii="Times New Roman" w:hAnsi="Times New Roman" w:cs="Times New Roman"/>
          <w:sz w:val="24"/>
          <w:szCs w:val="24"/>
        </w:rPr>
        <w:t xml:space="preserve">Прусакова, О.А., Сергиенко Е.А. Понимание эмоций детьми дошкольного возраста // Вопросы психологии. 2006. №4. С. 24-35.  </w:t>
      </w:r>
    </w:p>
    <w:p w:rsidR="00DF2BAC" w:rsidRPr="00DF2BAC" w:rsidRDefault="00DF2BAC" w:rsidP="00DF2BAC">
      <w:pPr>
        <w:pStyle w:val="a3"/>
        <w:numPr>
          <w:ilvl w:val="0"/>
          <w:numId w:val="12"/>
        </w:numPr>
        <w:tabs>
          <w:tab w:val="left" w:pos="142"/>
        </w:tabs>
        <w:suppressAutoHyphens/>
        <w:spacing w:after="0"/>
        <w:ind w:left="0" w:firstLine="709"/>
        <w:jc w:val="both"/>
        <w:rPr>
          <w:rFonts w:ascii="Times New Roman" w:hAnsi="Times New Roman" w:cs="Times New Roman"/>
          <w:sz w:val="24"/>
          <w:szCs w:val="24"/>
          <w:shd w:val="clear" w:color="auto" w:fill="FFFFFF"/>
        </w:rPr>
      </w:pPr>
      <w:r w:rsidRPr="00DF2BAC">
        <w:rPr>
          <w:rFonts w:ascii="Times New Roman" w:hAnsi="Times New Roman" w:cs="Times New Roman"/>
          <w:sz w:val="24"/>
          <w:szCs w:val="24"/>
          <w:shd w:val="clear" w:color="auto" w:fill="FFFFFF"/>
        </w:rPr>
        <w:t xml:space="preserve">Щетинина, А. М. Формирование эмоционально - перцептивных способностей у детей дошкольного возраста </w:t>
      </w:r>
      <w:r w:rsidRPr="00DF2BAC">
        <w:rPr>
          <w:rFonts w:ascii="Times New Roman" w:hAnsi="Times New Roman" w:cs="Times New Roman"/>
          <w:sz w:val="24"/>
          <w:szCs w:val="24"/>
        </w:rPr>
        <w:t>[Текст]</w:t>
      </w:r>
      <w:proofErr w:type="gramStart"/>
      <w:r w:rsidRPr="00DF2BAC">
        <w:rPr>
          <w:rFonts w:ascii="Times New Roman" w:hAnsi="Times New Roman" w:cs="Times New Roman"/>
          <w:sz w:val="24"/>
          <w:szCs w:val="24"/>
        </w:rPr>
        <w:t xml:space="preserve"> </w:t>
      </w:r>
      <w:r w:rsidRPr="00DF2BAC">
        <w:rPr>
          <w:rFonts w:ascii="Times New Roman" w:hAnsi="Times New Roman" w:cs="Times New Roman"/>
          <w:sz w:val="24"/>
          <w:szCs w:val="24"/>
          <w:shd w:val="clear" w:color="auto" w:fill="FFFFFF"/>
        </w:rPr>
        <w:t>:</w:t>
      </w:r>
      <w:proofErr w:type="gramEnd"/>
      <w:r w:rsidRPr="00DF2BAC">
        <w:rPr>
          <w:rFonts w:ascii="Times New Roman" w:hAnsi="Times New Roman" w:cs="Times New Roman"/>
          <w:sz w:val="24"/>
          <w:szCs w:val="24"/>
          <w:shd w:val="clear" w:color="auto" w:fill="FFFFFF"/>
        </w:rPr>
        <w:t xml:space="preserve"> монография. – Великий Новгород</w:t>
      </w:r>
      <w:proofErr w:type="gramStart"/>
      <w:r w:rsidRPr="00DF2BAC">
        <w:rPr>
          <w:rFonts w:ascii="Times New Roman" w:hAnsi="Times New Roman" w:cs="Times New Roman"/>
          <w:sz w:val="24"/>
          <w:szCs w:val="24"/>
          <w:shd w:val="clear" w:color="auto" w:fill="FFFFFF"/>
        </w:rPr>
        <w:t xml:space="preserve"> :</w:t>
      </w:r>
      <w:proofErr w:type="gramEnd"/>
      <w:r w:rsidRPr="00DF2BAC">
        <w:rPr>
          <w:rFonts w:ascii="Times New Roman" w:hAnsi="Times New Roman" w:cs="Times New Roman"/>
          <w:sz w:val="24"/>
          <w:szCs w:val="24"/>
          <w:shd w:val="clear" w:color="auto" w:fill="FFFFFF"/>
        </w:rPr>
        <w:t xml:space="preserve"> </w:t>
      </w:r>
      <w:proofErr w:type="spellStart"/>
      <w:r w:rsidRPr="00DF2BAC">
        <w:rPr>
          <w:rFonts w:ascii="Times New Roman" w:hAnsi="Times New Roman" w:cs="Times New Roman"/>
          <w:sz w:val="24"/>
          <w:szCs w:val="24"/>
          <w:shd w:val="clear" w:color="auto" w:fill="FFFFFF"/>
        </w:rPr>
        <w:t>НовГУ</w:t>
      </w:r>
      <w:proofErr w:type="spellEnd"/>
      <w:r w:rsidRPr="00DF2BAC">
        <w:rPr>
          <w:rFonts w:ascii="Times New Roman" w:hAnsi="Times New Roman" w:cs="Times New Roman"/>
          <w:sz w:val="24"/>
          <w:szCs w:val="24"/>
          <w:shd w:val="clear" w:color="auto" w:fill="FFFFFF"/>
        </w:rPr>
        <w:t xml:space="preserve"> им. Ярослава Мудрого, 2003. – 124с.</w:t>
      </w:r>
    </w:p>
    <w:p w:rsidR="00DF2BAC" w:rsidRPr="00DF2BAC" w:rsidRDefault="00DF2BAC" w:rsidP="00DF2BAC">
      <w:pPr>
        <w:pStyle w:val="a3"/>
        <w:tabs>
          <w:tab w:val="left" w:pos="142"/>
        </w:tabs>
        <w:suppressAutoHyphens/>
        <w:spacing w:after="0"/>
        <w:ind w:left="709"/>
        <w:jc w:val="both"/>
        <w:rPr>
          <w:rFonts w:ascii="Times New Roman" w:hAnsi="Times New Roman" w:cs="Times New Roman"/>
          <w:sz w:val="24"/>
          <w:szCs w:val="24"/>
        </w:rPr>
      </w:pPr>
    </w:p>
    <w:p w:rsidR="0071107F" w:rsidRPr="0071107F" w:rsidRDefault="0071107F" w:rsidP="00DF2BAC">
      <w:pPr>
        <w:jc w:val="both"/>
        <w:rPr>
          <w:rFonts w:ascii="Times New Roman" w:hAnsi="Times New Roman" w:cs="Times New Roman"/>
          <w:sz w:val="24"/>
          <w:szCs w:val="24"/>
          <w:shd w:val="clear" w:color="auto" w:fill="FFFFFF"/>
        </w:rPr>
      </w:pPr>
    </w:p>
    <w:sectPr w:rsidR="0071107F" w:rsidRPr="0071107F" w:rsidSect="00536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743"/>
    <w:multiLevelType w:val="hybridMultilevel"/>
    <w:tmpl w:val="1EDE8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EA719C8"/>
    <w:multiLevelType w:val="hybridMultilevel"/>
    <w:tmpl w:val="2A987A26"/>
    <w:lvl w:ilvl="0" w:tplc="E89A1B5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075B00"/>
    <w:multiLevelType w:val="hybridMultilevel"/>
    <w:tmpl w:val="DBCA5D3A"/>
    <w:lvl w:ilvl="0" w:tplc="D004B644">
      <w:start w:val="1"/>
      <w:numFmt w:val="decimal"/>
      <w:lvlText w:val="%1."/>
      <w:lvlJc w:val="left"/>
      <w:pPr>
        <w:ind w:left="1070" w:hanging="360"/>
      </w:pPr>
      <w:rPr>
        <w:rFonts w:ascii="Times New Roman" w:hAnsi="Times New Roman" w:cs="Times New Roman" w:hint="default"/>
        <w:b w:val="0"/>
        <w:i w:val="0"/>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021A9"/>
    <w:multiLevelType w:val="hybridMultilevel"/>
    <w:tmpl w:val="1BBC4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F55D4"/>
    <w:multiLevelType w:val="hybridMultilevel"/>
    <w:tmpl w:val="F1C0F0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5F348F1"/>
    <w:multiLevelType w:val="hybridMultilevel"/>
    <w:tmpl w:val="E8BAB25C"/>
    <w:lvl w:ilvl="0" w:tplc="F5AA061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020000"/>
    <w:multiLevelType w:val="hybridMultilevel"/>
    <w:tmpl w:val="0BF2B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038C2"/>
    <w:multiLevelType w:val="hybridMultilevel"/>
    <w:tmpl w:val="2A987A26"/>
    <w:lvl w:ilvl="0" w:tplc="E89A1B5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EE242A0"/>
    <w:multiLevelType w:val="hybridMultilevel"/>
    <w:tmpl w:val="088670B6"/>
    <w:lvl w:ilvl="0" w:tplc="8D4C3FD4">
      <w:start w:val="1"/>
      <w:numFmt w:val="decimal"/>
      <w:lvlText w:val="%1."/>
      <w:lvlJc w:val="left"/>
      <w:pPr>
        <w:ind w:left="1065" w:hanging="360"/>
      </w:pPr>
      <w:rPr>
        <w:rFonts w:ascii="Times New Roman" w:hAnsi="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4C6480F"/>
    <w:multiLevelType w:val="hybridMultilevel"/>
    <w:tmpl w:val="4BF6A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7A31CF"/>
    <w:multiLevelType w:val="hybridMultilevel"/>
    <w:tmpl w:val="3718F106"/>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7A61FA2"/>
    <w:multiLevelType w:val="hybridMultilevel"/>
    <w:tmpl w:val="8806A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A6A1F89"/>
    <w:multiLevelType w:val="hybridMultilevel"/>
    <w:tmpl w:val="0ABE99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9"/>
  </w:num>
  <w:num w:numId="5">
    <w:abstractNumId w:val="8"/>
  </w:num>
  <w:num w:numId="6">
    <w:abstractNumId w:val="11"/>
  </w:num>
  <w:num w:numId="7">
    <w:abstractNumId w:val="10"/>
  </w:num>
  <w:num w:numId="8">
    <w:abstractNumId w:val="4"/>
  </w:num>
  <w:num w:numId="9">
    <w:abstractNumId w:val="0"/>
  </w:num>
  <w:num w:numId="10">
    <w:abstractNumId w:val="1"/>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21EAC"/>
    <w:rsid w:val="00020B9B"/>
    <w:rsid w:val="000256C1"/>
    <w:rsid w:val="000374F9"/>
    <w:rsid w:val="000411B8"/>
    <w:rsid w:val="000741E6"/>
    <w:rsid w:val="00084896"/>
    <w:rsid w:val="0009734F"/>
    <w:rsid w:val="000C1A71"/>
    <w:rsid w:val="000C207D"/>
    <w:rsid w:val="000D1443"/>
    <w:rsid w:val="000E324C"/>
    <w:rsid w:val="00102B5B"/>
    <w:rsid w:val="00105154"/>
    <w:rsid w:val="001253B7"/>
    <w:rsid w:val="00153FCD"/>
    <w:rsid w:val="00163A23"/>
    <w:rsid w:val="00180E1C"/>
    <w:rsid w:val="00184D27"/>
    <w:rsid w:val="00196282"/>
    <w:rsid w:val="001A4021"/>
    <w:rsid w:val="001B1C1F"/>
    <w:rsid w:val="001E4228"/>
    <w:rsid w:val="001F3483"/>
    <w:rsid w:val="001F52F9"/>
    <w:rsid w:val="001F5F05"/>
    <w:rsid w:val="00255B89"/>
    <w:rsid w:val="00260232"/>
    <w:rsid w:val="00277D06"/>
    <w:rsid w:val="00285148"/>
    <w:rsid w:val="002934E6"/>
    <w:rsid w:val="002A622F"/>
    <w:rsid w:val="002F5293"/>
    <w:rsid w:val="00361EDC"/>
    <w:rsid w:val="00390F7B"/>
    <w:rsid w:val="003C1B3C"/>
    <w:rsid w:val="00407E6B"/>
    <w:rsid w:val="00415CF6"/>
    <w:rsid w:val="00421734"/>
    <w:rsid w:val="00440227"/>
    <w:rsid w:val="00445680"/>
    <w:rsid w:val="0047133C"/>
    <w:rsid w:val="004956BC"/>
    <w:rsid w:val="004B4CA6"/>
    <w:rsid w:val="00521DA5"/>
    <w:rsid w:val="005300A7"/>
    <w:rsid w:val="00536BFD"/>
    <w:rsid w:val="005715DB"/>
    <w:rsid w:val="00596DC5"/>
    <w:rsid w:val="005979D7"/>
    <w:rsid w:val="005A7BD7"/>
    <w:rsid w:val="005B3E7F"/>
    <w:rsid w:val="005B5381"/>
    <w:rsid w:val="005C4943"/>
    <w:rsid w:val="005E1272"/>
    <w:rsid w:val="006477AD"/>
    <w:rsid w:val="00674154"/>
    <w:rsid w:val="006A794B"/>
    <w:rsid w:val="006C5936"/>
    <w:rsid w:val="006D333D"/>
    <w:rsid w:val="00701C1C"/>
    <w:rsid w:val="0071107F"/>
    <w:rsid w:val="00721EAC"/>
    <w:rsid w:val="007261AE"/>
    <w:rsid w:val="0073138F"/>
    <w:rsid w:val="00752DA6"/>
    <w:rsid w:val="007C2FD0"/>
    <w:rsid w:val="007F14A2"/>
    <w:rsid w:val="00815886"/>
    <w:rsid w:val="00822FF8"/>
    <w:rsid w:val="00827F87"/>
    <w:rsid w:val="00842EDE"/>
    <w:rsid w:val="00850372"/>
    <w:rsid w:val="00865117"/>
    <w:rsid w:val="008801A0"/>
    <w:rsid w:val="008855C8"/>
    <w:rsid w:val="00894EB2"/>
    <w:rsid w:val="008D61C4"/>
    <w:rsid w:val="008F6868"/>
    <w:rsid w:val="009165A4"/>
    <w:rsid w:val="00925E2E"/>
    <w:rsid w:val="009342FA"/>
    <w:rsid w:val="009370C3"/>
    <w:rsid w:val="009B63B9"/>
    <w:rsid w:val="009C2927"/>
    <w:rsid w:val="00A54D52"/>
    <w:rsid w:val="00A7160B"/>
    <w:rsid w:val="00B26FC6"/>
    <w:rsid w:val="00B42653"/>
    <w:rsid w:val="00B42D24"/>
    <w:rsid w:val="00B524BB"/>
    <w:rsid w:val="00B67D31"/>
    <w:rsid w:val="00BC529F"/>
    <w:rsid w:val="00BD3329"/>
    <w:rsid w:val="00BD76C6"/>
    <w:rsid w:val="00BF35D3"/>
    <w:rsid w:val="00C277E0"/>
    <w:rsid w:val="00C453C2"/>
    <w:rsid w:val="00C521A8"/>
    <w:rsid w:val="00C56CD4"/>
    <w:rsid w:val="00C857B2"/>
    <w:rsid w:val="00CB59B6"/>
    <w:rsid w:val="00CF7A8D"/>
    <w:rsid w:val="00D02EAC"/>
    <w:rsid w:val="00D3541F"/>
    <w:rsid w:val="00D55474"/>
    <w:rsid w:val="00D9244C"/>
    <w:rsid w:val="00DC2DF7"/>
    <w:rsid w:val="00DF2BAC"/>
    <w:rsid w:val="00E03A7E"/>
    <w:rsid w:val="00E03D65"/>
    <w:rsid w:val="00E05046"/>
    <w:rsid w:val="00E05F35"/>
    <w:rsid w:val="00E164D0"/>
    <w:rsid w:val="00E21BDC"/>
    <w:rsid w:val="00E36E70"/>
    <w:rsid w:val="00E36FDE"/>
    <w:rsid w:val="00E43DDD"/>
    <w:rsid w:val="00E63795"/>
    <w:rsid w:val="00E66841"/>
    <w:rsid w:val="00E724A0"/>
    <w:rsid w:val="00E96C33"/>
    <w:rsid w:val="00ED60AA"/>
    <w:rsid w:val="00F439A5"/>
    <w:rsid w:val="00F6366A"/>
    <w:rsid w:val="00F63F44"/>
    <w:rsid w:val="00FE7EA0"/>
    <w:rsid w:val="00FF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76C6"/>
    <w:pPr>
      <w:ind w:left="720"/>
      <w:contextualSpacing/>
    </w:pPr>
  </w:style>
  <w:style w:type="paragraph" w:styleId="a4">
    <w:name w:val="Balloon Text"/>
    <w:basedOn w:val="a"/>
    <w:link w:val="a5"/>
    <w:uiPriority w:val="99"/>
    <w:semiHidden/>
    <w:unhideWhenUsed/>
    <w:rsid w:val="00701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1C1C"/>
    <w:rPr>
      <w:rFonts w:ascii="Tahoma" w:hAnsi="Tahoma" w:cs="Tahoma"/>
      <w:sz w:val="16"/>
      <w:szCs w:val="16"/>
    </w:rPr>
  </w:style>
  <w:style w:type="character" w:styleId="a6">
    <w:name w:val="Hyperlink"/>
    <w:basedOn w:val="a0"/>
    <w:uiPriority w:val="99"/>
    <w:unhideWhenUsed/>
    <w:rsid w:val="00E96C33"/>
    <w:rPr>
      <w:color w:val="0000FF" w:themeColor="hyperlink"/>
      <w:u w:val="single"/>
    </w:rPr>
  </w:style>
  <w:style w:type="character" w:styleId="a7">
    <w:name w:val="FollowedHyperlink"/>
    <w:basedOn w:val="a0"/>
    <w:uiPriority w:val="99"/>
    <w:semiHidden/>
    <w:unhideWhenUsed/>
    <w:rsid w:val="00E96C33"/>
    <w:rPr>
      <w:color w:val="800080" w:themeColor="followedHyperlink"/>
      <w:u w:val="single"/>
    </w:rPr>
  </w:style>
  <w:style w:type="character" w:customStyle="1" w:styleId="hl">
    <w:name w:val="hl"/>
    <w:basedOn w:val="a0"/>
    <w:uiPriority w:val="99"/>
    <w:rsid w:val="0071107F"/>
    <w:rPr>
      <w:rFonts w:cs="Times New Roman"/>
    </w:rPr>
  </w:style>
  <w:style w:type="character" w:customStyle="1" w:styleId="apple-converted-space">
    <w:name w:val="apple-converted-space"/>
    <w:basedOn w:val="a0"/>
    <w:rsid w:val="0071107F"/>
  </w:style>
  <w:style w:type="character" w:customStyle="1" w:styleId="1">
    <w:name w:val="Основной текст Знак1"/>
    <w:link w:val="a8"/>
    <w:locked/>
    <w:rsid w:val="0071107F"/>
    <w:rPr>
      <w:rFonts w:eastAsia="Courier New"/>
      <w:spacing w:val="5"/>
      <w:sz w:val="23"/>
      <w:szCs w:val="23"/>
      <w:shd w:val="clear" w:color="auto" w:fill="FFFFFF"/>
    </w:rPr>
  </w:style>
  <w:style w:type="character" w:customStyle="1" w:styleId="a9">
    <w:name w:val="Основной текст Знак"/>
    <w:rsid w:val="0071107F"/>
    <w:rPr>
      <w:sz w:val="24"/>
      <w:szCs w:val="24"/>
    </w:rPr>
  </w:style>
  <w:style w:type="paragraph" w:styleId="a8">
    <w:name w:val="Body Text"/>
    <w:basedOn w:val="a"/>
    <w:link w:val="1"/>
    <w:unhideWhenUsed/>
    <w:rsid w:val="0071107F"/>
    <w:pPr>
      <w:widowControl w:val="0"/>
      <w:shd w:val="clear" w:color="auto" w:fill="FFFFFF"/>
      <w:spacing w:after="240" w:line="240" w:lineRule="atLeast"/>
      <w:ind w:hanging="340"/>
      <w:jc w:val="center"/>
    </w:pPr>
    <w:rPr>
      <w:rFonts w:eastAsia="Courier New"/>
      <w:spacing w:val="5"/>
      <w:sz w:val="23"/>
      <w:szCs w:val="23"/>
    </w:rPr>
  </w:style>
  <w:style w:type="character" w:customStyle="1" w:styleId="2">
    <w:name w:val="Основной текст Знак2"/>
    <w:basedOn w:val="a0"/>
    <w:uiPriority w:val="99"/>
    <w:semiHidden/>
    <w:rsid w:val="0071107F"/>
  </w:style>
  <w:style w:type="table" w:customStyle="1" w:styleId="10">
    <w:name w:val="Сетка таблицы1"/>
    <w:basedOn w:val="a1"/>
    <w:next w:val="aa"/>
    <w:uiPriority w:val="59"/>
    <w:rsid w:val="0047133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4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6C6"/>
    <w:pPr>
      <w:ind w:left="720"/>
      <w:contextualSpacing/>
    </w:pPr>
  </w:style>
  <w:style w:type="paragraph" w:styleId="a4">
    <w:name w:val="Balloon Text"/>
    <w:basedOn w:val="a"/>
    <w:link w:val="a5"/>
    <w:uiPriority w:val="99"/>
    <w:semiHidden/>
    <w:unhideWhenUsed/>
    <w:rsid w:val="00701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1C1C"/>
    <w:rPr>
      <w:rFonts w:ascii="Tahoma" w:hAnsi="Tahoma" w:cs="Tahoma"/>
      <w:sz w:val="16"/>
      <w:szCs w:val="16"/>
    </w:rPr>
  </w:style>
  <w:style w:type="character" w:styleId="a6">
    <w:name w:val="Hyperlink"/>
    <w:basedOn w:val="a0"/>
    <w:uiPriority w:val="99"/>
    <w:unhideWhenUsed/>
    <w:rsid w:val="00E96C33"/>
    <w:rPr>
      <w:color w:val="0000FF" w:themeColor="hyperlink"/>
      <w:u w:val="single"/>
    </w:rPr>
  </w:style>
  <w:style w:type="character" w:styleId="a7">
    <w:name w:val="FollowedHyperlink"/>
    <w:basedOn w:val="a0"/>
    <w:uiPriority w:val="99"/>
    <w:semiHidden/>
    <w:unhideWhenUsed/>
    <w:rsid w:val="00E96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estnik.yspu.org/releases/2010_pp4/50.pdf" TargetMode="External"/><Relationship Id="rId4" Type="http://schemas.microsoft.com/office/2007/relationships/stylesWithEffects" Target="stylesWithEffects.xml"/><Relationship Id="rId9" Type="http://schemas.openxmlformats.org/officeDocument/2006/relationships/hyperlink" Target="http://psystudy.ru/index.php/num/2015v8n42/1162-izotova4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0197-5F4A-4A13-B8C9-B9D58582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8</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25</cp:revision>
  <dcterms:created xsi:type="dcterms:W3CDTF">2016-03-27T10:10:00Z</dcterms:created>
  <dcterms:modified xsi:type="dcterms:W3CDTF">2016-06-06T16:28:00Z</dcterms:modified>
</cp:coreProperties>
</file>