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Рефтинская</w:t>
      </w:r>
      <w:proofErr w:type="spellEnd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детская школа искусств»</w:t>
      </w: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Pr="0058129F" w:rsidRDefault="0058129F" w:rsidP="0058129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8129F">
        <w:rPr>
          <w:rFonts w:ascii="Times New Roman" w:hAnsi="Times New Roman" w:cs="Times New Roman"/>
          <w:b/>
          <w:sz w:val="32"/>
          <w:szCs w:val="32"/>
        </w:rPr>
        <w:t>Влияние хореографического искусства на здоровье детей.</w:t>
      </w: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</w:pPr>
    </w:p>
    <w:p w:rsidR="0058129F" w:rsidRDefault="0058129F" w:rsidP="0058129F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Литвиченко</w:t>
      </w:r>
      <w:proofErr w:type="spellEnd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Н.Е.</w:t>
      </w: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8129F" w:rsidRDefault="0058129F" w:rsidP="0058129F">
      <w:pPr>
        <w:shd w:val="clear" w:color="auto" w:fill="FFFFFF"/>
        <w:spacing w:after="0" w:line="360" w:lineRule="auto"/>
        <w:ind w:left="-170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Рефтинский</w:t>
      </w:r>
      <w:proofErr w:type="spellEnd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2019год</w:t>
      </w:r>
    </w:p>
    <w:p w:rsidR="004267CC" w:rsidRDefault="004267CC" w:rsidP="0042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Влияние хореографического искусства на здоровье детей.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Искусство хореографии — явление общечеловеческое, имеющее многовековую историю развития. В основе его происхождения лежит непреодолимое стремление человека к ритмичному движению, потребность выразить свои эмоции, средствами пластики, гармонично связывая движение и музыку, особенно у детей.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и другие виды искусства, танец развивает эстетический вкус, воспитывает возвышенные чувства, но, в отличие от других искусств, оказывает существенное влияние и на физическое развитие ребёнка. Занятия хореографией дают организму физическую нагрузку, равную сочетанию нескольких видов спорта. Грамотное использование в хореографии движений, безусловно, оказывают положительное воздействие на здоровье детей. Использование всевозможных движений для оздоровления подрастающего поколения является одним из основных методов коррекции здоровья. Движения, организованные музыкальными ритмами в танец, обогащенные эстетическим содержанием, удваивают свои оздоравливающие возможности.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Главная цель ранних занятий — создание прочной основы для воспитания здорового, сильного и гармонично развитого молодого поколения, расширения двигательных возможностей, компенсации дефицита двигательной активности.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Соблюдая методические рекомендации все поставленные задачи будут преодолены:</w:t>
      </w:r>
      <w:r>
        <w:rPr>
          <w:color w:val="111111"/>
          <w:sz w:val="28"/>
          <w:szCs w:val="28"/>
        </w:rPr>
        <w:br/>
        <w:t>- укрепление здоровья и гармоническое развитие форм и функций организма</w:t>
      </w:r>
      <w:r>
        <w:rPr>
          <w:color w:val="111111"/>
          <w:sz w:val="28"/>
          <w:szCs w:val="28"/>
        </w:rPr>
        <w:br/>
        <w:t>занимающихся,</w:t>
      </w:r>
      <w:r>
        <w:rPr>
          <w:color w:val="111111"/>
          <w:sz w:val="28"/>
          <w:szCs w:val="28"/>
        </w:rPr>
        <w:br/>
        <w:t>- формирование правильной осанки,</w:t>
      </w:r>
      <w:r>
        <w:rPr>
          <w:color w:val="111111"/>
          <w:sz w:val="28"/>
          <w:szCs w:val="28"/>
        </w:rPr>
        <w:br/>
        <w:t>- разносторонняя, сбалансированная общая и специальная подготовка,</w:t>
      </w:r>
      <w:r>
        <w:rPr>
          <w:color w:val="111111"/>
          <w:sz w:val="28"/>
          <w:szCs w:val="28"/>
        </w:rPr>
        <w:br/>
        <w:t xml:space="preserve">- развитие специфических качеств: музыкальности, </w:t>
      </w:r>
      <w:proofErr w:type="spellStart"/>
      <w:r>
        <w:rPr>
          <w:color w:val="111111"/>
          <w:sz w:val="28"/>
          <w:szCs w:val="28"/>
        </w:rPr>
        <w:t>танцевальности</w:t>
      </w:r>
      <w:proofErr w:type="spellEnd"/>
      <w:r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lastRenderedPageBreak/>
        <w:t>выразительности и творческой активности,</w:t>
      </w:r>
      <w:r>
        <w:rPr>
          <w:color w:val="111111"/>
          <w:sz w:val="28"/>
          <w:szCs w:val="28"/>
        </w:rPr>
        <w:br/>
        <w:t>-  воспитание дисциплинированности, аккуратности и старательности.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Занятия хореографией формируют правильную осанку, прививают основы этикета и грамотной манеры поведения в обществе, дают представление об актерском мастерстве. Классический экзерсис у станка укрепляет весь суставно-мышечный аппарат тела, дает правильную постановку головы, рук и ног, вырабатывают точность, свободу, эластичность и координацию движений. Соблюдая постановку корпуса, позвоночник выпрямляется и имеет свойство вытягиваться, не смотря на возраст. Благодаря выворотным позициям классического танца, можно избежать «косолапости», а так же и вылечить. Затягивая колени при классических позициях ног, можно выронить кости ног: бедренную и берцовую.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Регулярные физические нагрузки в ходе занятий по хореографии способствуют совершенствованию нервной системы, положительным сдвигам в ее состоянии. Это связано с мощным потоком афферентных импульсов, изменениями во внутренней среде организма.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Звуковой ритм, музыкальная синхронизация оказывают благоприятное влияние на ритм сердечных сокращений, глубину и частоту дыхания, координацию моторных рефлексов. Равномерная физическая нагрузка оказывает стимулирующее и нормализующее влияние на показатели иммунитета.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Физическое воспитание и здоровье, организация тренировочного процесса в хореографии зависят от правильного подхода к обучению детей на начальном этапе. В подходе к обучению необходимо учитывать возрастные особенности. Начало физических качеств приходится на разные периоды: развитие гибкости и быстроты начинается в раннем возрасте, позже начинает развиваться координация, с 12-13 лет начинают развиваться сила и выносливость. Педагогические воздействия, направленные на развитие </w:t>
      </w:r>
      <w:r>
        <w:rPr>
          <w:color w:val="111111"/>
          <w:sz w:val="28"/>
          <w:szCs w:val="28"/>
        </w:rPr>
        <w:lastRenderedPageBreak/>
        <w:t>гибкости, дают наибольший эффект, если их начинают систематически применять в дошкольном и младшем школьном возрасте.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с предметами позволяет развивать моторику детей (что помогает синхронизировать развитие обоих полушарий головного мозга). Выполнение физических упражнений в свободном пространстве развивает пространственное воображение, аналитические способности. Работа в коллективе социально адаптирует детей, воспитывает характер.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процессе обучения дети младшего возраста (3-7лет) легко и незаметно осваивают упражнения для развития двигательных функций; учатся правильно выполнять ходьбу, бег, прыжки, танцевальные движения, получают навыки самостоятельной работы. У них вырабатываются такие важные качества, как внимательность, настойчивость, инициативность и др. Развиваются физические качества: гибкость, координация, быстрота.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Основная задача проведения занятий – обучение правильному выполнению упражнений. Особое внимание следует уделять равномерному распределению нагрузки на позвоночник, голеностопный, коленный и тазобедренные суставы.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Необходимым условием занятий является музыкальное сопровождение, которое может быть как в виде фонограммной записи, так и исполнение аккомпаниатором на музыкальном инструменте. На начальном этапе обучения музыку можно заменить музыкальным ритмом (хлопки, счет). Методы занятий должны быть комбинированными: словесный, наглядный, практический, музыкальный.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дошкольном и младшем школьном возрастах можно включать игровые, круговые и соревновательные методические приемы. Обязательно давать детям творческие задания, проводить психорегулирующие тренировки и отвлекающие мероприятия. Важной частью обучающего процесса является </w:t>
      </w:r>
      <w:r>
        <w:rPr>
          <w:color w:val="111111"/>
          <w:sz w:val="28"/>
          <w:szCs w:val="28"/>
        </w:rPr>
        <w:lastRenderedPageBreak/>
        <w:t>заучивание четверостиший в игре с использованием ритма и образа стиха для выполнения упражнений по передаче образа движением.</w:t>
      </w:r>
    </w:p>
    <w:p w:rsidR="004267CC" w:rsidRDefault="004267CC" w:rsidP="004267CC">
      <w:pPr>
        <w:pStyle w:val="a3"/>
        <w:shd w:val="clear" w:color="auto" w:fill="FFFFFF"/>
        <w:spacing w:before="180" w:beforeAutospacing="0" w:after="18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Нельзя забывать о том, что для детей 3-7 лет ведущим видом деятельности является игра. Поэтому необходимо занятия проводить в игровой форме и учить детей основам хореографического искусства играя, каждую комбинацию и движение переводить на ассоциацию. Таким образом, дети лучше усваивают материал, и в течение учебного года видны успехи как каждого обучающегося в отдельности, так и всей группы (коллектива) в целом.</w:t>
      </w:r>
    </w:p>
    <w:p w:rsidR="004267CC" w:rsidRDefault="004267CC" w:rsidP="0042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6B3" w:rsidRDefault="005416B3"/>
    <w:sectPr w:rsidR="0054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7CC"/>
    <w:rsid w:val="004267CC"/>
    <w:rsid w:val="005416B3"/>
    <w:rsid w:val="005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6F1B"/>
  <w15:docId w15:val="{C7F05275-FD11-4E93-AB3D-3047325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uchitelsky</cp:lastModifiedBy>
  <cp:revision>4</cp:revision>
  <dcterms:created xsi:type="dcterms:W3CDTF">2018-12-12T14:01:00Z</dcterms:created>
  <dcterms:modified xsi:type="dcterms:W3CDTF">2019-03-29T05:57:00Z</dcterms:modified>
</cp:coreProperties>
</file>