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52" w:rsidRPr="00491E64" w:rsidRDefault="00977352" w:rsidP="00491E64">
      <w:pPr>
        <w:spacing w:after="0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E64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литературного чтения </w:t>
      </w:r>
      <w:r w:rsidRPr="0049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4 классе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11908"/>
      </w:tblGrid>
      <w:tr w:rsidR="00977352" w:rsidRPr="00491E64" w:rsidTr="00977352"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Шевченко Александра Ивановна</w:t>
            </w:r>
          </w:p>
        </w:tc>
      </w:tr>
      <w:tr w:rsidR="00977352" w:rsidRPr="00491E64" w:rsidTr="00977352"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Воловик Ольга Владимировна </w:t>
            </w:r>
          </w:p>
        </w:tc>
      </w:tr>
      <w:tr w:rsidR="00977352" w:rsidRPr="00491E64" w:rsidTr="00977352"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МБОУ СОШ № 1 р.п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</w:tr>
      <w:tr w:rsidR="00977352" w:rsidRPr="00491E64" w:rsidTr="00977352"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4 б, 10 а</w:t>
            </w:r>
          </w:p>
        </w:tc>
      </w:tr>
      <w:tr w:rsidR="00977352" w:rsidRPr="00491E64" w:rsidTr="00977352"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</w:p>
        </w:tc>
      </w:tr>
      <w:tr w:rsidR="00977352" w:rsidRPr="00491E64" w:rsidTr="00977352"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Благородство и честь в повести А.П.Гайдара « Тимур и его команда»</w:t>
            </w:r>
          </w:p>
        </w:tc>
      </w:tr>
      <w:tr w:rsidR="00977352" w:rsidRPr="00491E64" w:rsidTr="00977352"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Школа 2100</w:t>
            </w:r>
          </w:p>
        </w:tc>
      </w:tr>
      <w:tr w:rsidR="00977352" w:rsidRPr="00491E64" w:rsidTr="00977352"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роль урока в изучаемой теме.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 пройденного материала</w:t>
            </w:r>
          </w:p>
        </w:tc>
      </w:tr>
      <w:tr w:rsidR="00977352" w:rsidRPr="00491E64" w:rsidTr="00977352"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учащихся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3626A7" w:rsidP="00491E64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Групповая  работа.</w:t>
            </w:r>
          </w:p>
        </w:tc>
      </w:tr>
      <w:tr w:rsidR="003626A7" w:rsidRPr="00491E64" w:rsidTr="00977352"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A7" w:rsidRPr="00491E64" w:rsidRDefault="003626A7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A7" w:rsidRPr="00491E64" w:rsidRDefault="003626A7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технологии</w:t>
            </w: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 « Развитие критического мышления через чтение и письмо»</w:t>
            </w:r>
          </w:p>
        </w:tc>
      </w:tr>
      <w:tr w:rsidR="003626A7" w:rsidRPr="00491E64" w:rsidTr="00977352"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A7" w:rsidRPr="00491E64" w:rsidRDefault="003626A7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A7" w:rsidRPr="00491E64" w:rsidRDefault="003626A7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Телеграмма, моё личное место, </w:t>
            </w:r>
            <w:proofErr w:type="spell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, кластер, элементы исследовательской работы, </w:t>
            </w:r>
            <w:proofErr w:type="spell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7352" w:rsidRPr="00491E64" w:rsidTr="00977352"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  <w:p w:rsidR="00977352" w:rsidRPr="00491E64" w:rsidRDefault="00977352" w:rsidP="00491E6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3626A7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литературных образов сформировать у учащихся понятие о благородстве, чести, бескорыстной помощи, пробудить потребность оказывать помощь 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и творить добро.</w:t>
            </w:r>
          </w:p>
        </w:tc>
      </w:tr>
      <w:tr w:rsidR="00977352" w:rsidRPr="00491E64" w:rsidTr="00977352">
        <w:tblPrEx>
          <w:tblLook w:val="00A0"/>
        </w:tblPrEx>
        <w:trPr>
          <w:trHeight w:val="239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</w:tr>
      <w:tr w:rsidR="00977352" w:rsidRPr="00491E64" w:rsidTr="00977352">
        <w:tblPrEx>
          <w:tblLook w:val="00A0"/>
        </w:tblPrEx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2" w:rsidRPr="00491E64" w:rsidRDefault="00977352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91E64">
              <w:rPr>
                <w:rStyle w:val="a7"/>
              </w:rPr>
              <w:t>1)</w:t>
            </w:r>
            <w:r w:rsidRPr="00491E64">
              <w:rPr>
                <w:rStyle w:val="apple-converted-space"/>
              </w:rPr>
              <w:t> </w:t>
            </w:r>
            <w:r w:rsidRPr="00491E64">
              <w:t>развивать умения выказывать своё отношение к героям, выражать свои эмоции;</w:t>
            </w:r>
          </w:p>
          <w:p w:rsidR="00977352" w:rsidRPr="00491E64" w:rsidRDefault="00977352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91E64">
              <w:rPr>
                <w:b/>
              </w:rPr>
              <w:t>2)</w:t>
            </w:r>
            <w:r w:rsidRPr="00491E64">
              <w:rPr>
                <w:rStyle w:val="apple-converted-space"/>
              </w:rPr>
              <w:t> </w:t>
            </w:r>
            <w:r w:rsidRPr="00491E64">
              <w:rPr>
                <w:shd w:val="clear" w:color="auto" w:fill="FFFFFF"/>
              </w:rPr>
              <w:t>оценивать поступки в соответствии с определённой ситуацией;</w:t>
            </w:r>
          </w:p>
          <w:p w:rsidR="00977352" w:rsidRPr="00491E64" w:rsidRDefault="00977352" w:rsidP="00491E6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7352" w:rsidRPr="00491E64" w:rsidTr="00977352">
        <w:tblPrEx>
          <w:tblLook w:val="00A0"/>
        </w:tblPrEx>
        <w:trPr>
          <w:trHeight w:val="23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2" w:rsidRPr="00491E64" w:rsidRDefault="00977352" w:rsidP="00491E6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977352" w:rsidRPr="00491E64" w:rsidRDefault="00977352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1)формировать умение извлекать информацию из  текста;</w:t>
            </w:r>
          </w:p>
          <w:p w:rsidR="00977352" w:rsidRPr="00491E64" w:rsidRDefault="00977352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2) формировать умение выявлять сущность, особенности главных героев произведения;</w:t>
            </w:r>
          </w:p>
          <w:p w:rsidR="00977352" w:rsidRPr="00491E64" w:rsidRDefault="00977352" w:rsidP="00491E64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3)формировать умение на основе анализа поступков  делать выводы;</w:t>
            </w:r>
          </w:p>
          <w:p w:rsidR="00977352" w:rsidRPr="00491E64" w:rsidRDefault="00977352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91E64">
              <w:rPr>
                <w:rStyle w:val="a7"/>
              </w:rPr>
              <w:t>Регулятивные УУД:</w:t>
            </w:r>
          </w:p>
          <w:p w:rsidR="00977352" w:rsidRPr="00491E64" w:rsidRDefault="00977352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91E64">
              <w:rPr>
                <w:rStyle w:val="a7"/>
              </w:rPr>
              <w:t>1)</w:t>
            </w:r>
            <w:r w:rsidRPr="00491E64">
              <w:rPr>
                <w:rStyle w:val="apple-converted-space"/>
              </w:rPr>
              <w:t> </w:t>
            </w:r>
            <w:r w:rsidRPr="00491E64">
              <w:t xml:space="preserve">развивать умение </w:t>
            </w:r>
            <w:proofErr w:type="gramStart"/>
            <w:r w:rsidRPr="00491E64">
              <w:t>высказывать своё отношение</w:t>
            </w:r>
            <w:proofErr w:type="gramEnd"/>
            <w:r w:rsidRPr="00491E64">
              <w:t xml:space="preserve"> к поступкам героев произведения; </w:t>
            </w:r>
          </w:p>
          <w:p w:rsidR="00977352" w:rsidRPr="00491E64" w:rsidRDefault="00977352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91E64">
              <w:rPr>
                <w:rStyle w:val="a7"/>
              </w:rPr>
              <w:t>2)</w:t>
            </w:r>
            <w:r w:rsidRPr="00491E64">
              <w:rPr>
                <w:rStyle w:val="apple-converted-space"/>
              </w:rPr>
              <w:t> </w:t>
            </w:r>
            <w:r w:rsidRPr="00491E64">
              <w:t>оценивать учебные действия в соответствии с поставленной задачей;</w:t>
            </w:r>
          </w:p>
          <w:p w:rsidR="00977352" w:rsidRPr="00491E64" w:rsidRDefault="00977352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91E64">
              <w:rPr>
                <w:rStyle w:val="a7"/>
              </w:rPr>
              <w:t>3)</w:t>
            </w:r>
            <w:r w:rsidRPr="00491E64">
              <w:rPr>
                <w:rStyle w:val="apple-converted-space"/>
              </w:rPr>
              <w:t> </w:t>
            </w:r>
            <w:r w:rsidRPr="00491E64">
              <w:t>работать по плану</w:t>
            </w:r>
            <w:proofErr w:type="gramStart"/>
            <w:r w:rsidRPr="00491E64">
              <w:t xml:space="preserve"> ;</w:t>
            </w:r>
            <w:proofErr w:type="gramEnd"/>
          </w:p>
          <w:p w:rsidR="00977352" w:rsidRPr="00491E64" w:rsidRDefault="00977352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91E64">
              <w:rPr>
                <w:rStyle w:val="a7"/>
              </w:rPr>
              <w:t>4)</w:t>
            </w:r>
            <w:r w:rsidRPr="00491E64">
              <w:rPr>
                <w:rStyle w:val="apple-converted-space"/>
              </w:rPr>
              <w:t> </w:t>
            </w:r>
            <w:r w:rsidRPr="00491E64">
              <w:t>осуществлять познавательную и личностную рефлексию.</w:t>
            </w:r>
          </w:p>
          <w:p w:rsidR="00977352" w:rsidRPr="00491E64" w:rsidRDefault="00977352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91E64">
              <w:rPr>
                <w:rStyle w:val="a7"/>
              </w:rPr>
              <w:t>Коммуникативные УУД:</w:t>
            </w:r>
          </w:p>
          <w:p w:rsidR="00977352" w:rsidRPr="00491E64" w:rsidRDefault="00977352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91E64">
              <w:rPr>
                <w:rStyle w:val="a7"/>
              </w:rPr>
              <w:t xml:space="preserve">1) </w:t>
            </w:r>
            <w:r w:rsidRPr="00491E64">
              <w:t>развивать умение слушать и понимать других;</w:t>
            </w:r>
          </w:p>
          <w:p w:rsidR="00977352" w:rsidRPr="00491E64" w:rsidRDefault="00977352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91E64">
              <w:rPr>
                <w:rStyle w:val="a7"/>
              </w:rPr>
              <w:t>2)</w:t>
            </w:r>
            <w:r w:rsidRPr="00491E64">
              <w:rPr>
                <w:rStyle w:val="apple-converted-space"/>
              </w:rPr>
              <w:t> </w:t>
            </w:r>
            <w:r w:rsidRPr="00491E64">
              <w:t>строить речевое высказывание в соответствии с поставленными задачами;</w:t>
            </w:r>
          </w:p>
          <w:p w:rsidR="00977352" w:rsidRPr="00491E64" w:rsidRDefault="00977352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91E64">
              <w:rPr>
                <w:color w:val="000000"/>
              </w:rPr>
              <w:t>3) развивать умение отстаивать свою точку зрения и принимать точку зрения других</w:t>
            </w:r>
            <w:r w:rsidR="00C03473" w:rsidRPr="00491E64">
              <w:rPr>
                <w:color w:val="000000"/>
              </w:rPr>
              <w:t>;</w:t>
            </w:r>
          </w:p>
          <w:p w:rsidR="00C03473" w:rsidRPr="00491E64" w:rsidRDefault="00C03473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91E64">
              <w:rPr>
                <w:color w:val="000000"/>
              </w:rPr>
              <w:t>4)</w:t>
            </w:r>
            <w:r w:rsidRPr="00491E64">
              <w:t xml:space="preserve"> Умение работать в группе.</w:t>
            </w:r>
          </w:p>
        </w:tc>
      </w:tr>
      <w:tr w:rsidR="00977352" w:rsidRPr="00491E64" w:rsidTr="003626A7">
        <w:tblPrEx>
          <w:tblLook w:val="00A0"/>
        </w:tblPrEx>
        <w:trPr>
          <w:trHeight w:val="118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 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самостоятельно  прочитанный текст (рассказ, стихотворение) находить ответы на поставленные вопросы в содержании прочитанного, развивать умение ориентироваться в содержании прочитанного произведения</w:t>
            </w:r>
          </w:p>
        </w:tc>
      </w:tr>
      <w:tr w:rsidR="00977352" w:rsidRPr="00491E64" w:rsidTr="003626A7">
        <w:tblPrEx>
          <w:tblLook w:val="00A0"/>
        </w:tblPrEx>
        <w:trPr>
          <w:trHeight w:val="11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развитие и воспитание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1 воспитание гражданско-патриотического чувства на основе литературных произведений писателей-фронтовиков</w:t>
            </w:r>
          </w:p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2 воспитывать гражданско-патриотическую позицию на положительных примерах литературных героев</w:t>
            </w:r>
          </w:p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77352" w:rsidRPr="00491E64" w:rsidTr="00977352">
        <w:tblPrEx>
          <w:tblLook w:val="00A0"/>
        </w:tblPrEx>
        <w:trPr>
          <w:trHeight w:val="10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2" w:rsidRPr="00491E64" w:rsidRDefault="00977352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компьютер, </w:t>
            </w:r>
            <w:proofErr w:type="spell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презентация, текст А. 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Гайдар «Тимур и его команда» , карточки с заданиями, листы самооценки</w:t>
            </w:r>
          </w:p>
        </w:tc>
      </w:tr>
    </w:tbl>
    <w:p w:rsidR="00977352" w:rsidRPr="00491E64" w:rsidRDefault="00977352" w:rsidP="00491E64">
      <w:pPr>
        <w:rPr>
          <w:rFonts w:ascii="Times New Roman" w:hAnsi="Times New Roman" w:cs="Times New Roman"/>
          <w:b/>
          <w:sz w:val="24"/>
          <w:szCs w:val="24"/>
        </w:rPr>
      </w:pPr>
    </w:p>
    <w:p w:rsidR="0024069F" w:rsidRPr="00491E64" w:rsidRDefault="0024069F" w:rsidP="00491E64">
      <w:pPr>
        <w:rPr>
          <w:rFonts w:ascii="Times New Roman" w:hAnsi="Times New Roman" w:cs="Times New Roman"/>
          <w:sz w:val="24"/>
          <w:szCs w:val="24"/>
        </w:rPr>
      </w:pPr>
    </w:p>
    <w:p w:rsidR="00C8224E" w:rsidRPr="00491E64" w:rsidRDefault="00C8224E" w:rsidP="00491E64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C8224E" w:rsidRPr="00491E64" w:rsidRDefault="00C8224E" w:rsidP="00491E64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ED0F84" w:rsidRPr="00491E64" w:rsidRDefault="00ED0F84" w:rsidP="00491E64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C03473" w:rsidRPr="00491E64" w:rsidRDefault="00C03473" w:rsidP="00491E6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1E64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</w:t>
      </w:r>
    </w:p>
    <w:p w:rsidR="00C03473" w:rsidRPr="00491E64" w:rsidRDefault="00C03473" w:rsidP="00491E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7"/>
        <w:gridCol w:w="6747"/>
        <w:gridCol w:w="2835"/>
        <w:gridCol w:w="2552"/>
      </w:tblGrid>
      <w:tr w:rsidR="00C03473" w:rsidRPr="00491E64" w:rsidTr="00C03473">
        <w:tc>
          <w:tcPr>
            <w:tcW w:w="2467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747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835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552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Используемые методы, приемы, формы</w:t>
            </w:r>
          </w:p>
        </w:tc>
      </w:tr>
      <w:tr w:rsidR="00C03473" w:rsidRPr="00491E64" w:rsidTr="00C03473">
        <w:trPr>
          <w:trHeight w:val="699"/>
        </w:trPr>
        <w:tc>
          <w:tcPr>
            <w:tcW w:w="2467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Ι</w:t>
            </w: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учебной деятельности.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мотивировать учащихся к учебной деятельности</w:t>
            </w:r>
          </w:p>
        </w:tc>
        <w:tc>
          <w:tcPr>
            <w:tcW w:w="6747" w:type="dxa"/>
          </w:tcPr>
          <w:p w:rsidR="00C03473" w:rsidRPr="00491E64" w:rsidRDefault="00C03473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Все расселись по местам, никому не тесно, по секрету вам скажу: « Будет интересно!»</w:t>
            </w:r>
          </w:p>
          <w:p w:rsidR="00C03473" w:rsidRPr="00491E64" w:rsidRDefault="00C03473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Сегодняшний урок буду вести у вас я и учитель русского языка и литературы Воловик О.В.</w:t>
            </w:r>
          </w:p>
          <w:p w:rsidR="00DE31C1" w:rsidRPr="00491E64" w:rsidRDefault="00DE31C1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звездочки. Покажите, с каким настроением мы начинаем наш урок.</w:t>
            </w:r>
          </w:p>
        </w:tc>
        <w:tc>
          <w:tcPr>
            <w:tcW w:w="2835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</w:t>
            </w:r>
            <w:r w:rsidR="00DE31C1" w:rsidRPr="004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1C1" w:rsidRPr="00491E64" w:rsidRDefault="00DE31C1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C1" w:rsidRPr="00491E64" w:rsidRDefault="00DE31C1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C1" w:rsidRPr="00491E64" w:rsidRDefault="00DE31C1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C1" w:rsidRPr="00491E64" w:rsidRDefault="00DE31C1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Красные-все хорошо, отлично</w:t>
            </w:r>
          </w:p>
          <w:p w:rsidR="00DE31C1" w:rsidRPr="00491E64" w:rsidRDefault="00DE31C1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Зеленые - все </w:t>
            </w:r>
            <w:r w:rsidR="002D305A" w:rsidRPr="00491E64">
              <w:rPr>
                <w:rFonts w:ascii="Times New Roman" w:hAnsi="Times New Roman" w:cs="Times New Roman"/>
                <w:sz w:val="24"/>
                <w:szCs w:val="24"/>
              </w:rPr>
              <w:t>хорошо, но</w:t>
            </w: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E31C1" w:rsidRPr="00491E64" w:rsidRDefault="00DE31C1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Сини</w:t>
            </w:r>
            <w:r w:rsidR="002D305A" w:rsidRPr="00491E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2D305A"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05A" w:rsidRPr="00491E64">
              <w:rPr>
                <w:rFonts w:ascii="Times New Roman" w:hAnsi="Times New Roman" w:cs="Times New Roman"/>
                <w:sz w:val="24"/>
                <w:szCs w:val="24"/>
              </w:rPr>
              <w:t>плохо, нужна помощь</w:t>
            </w:r>
          </w:p>
        </w:tc>
        <w:tc>
          <w:tcPr>
            <w:tcW w:w="2552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учебной деятельности: создание атмосферы эмоционального комфорта</w:t>
            </w:r>
          </w:p>
        </w:tc>
      </w:tr>
      <w:tr w:rsidR="00C03473" w:rsidRPr="00491E64" w:rsidTr="00C03473">
        <w:trPr>
          <w:trHeight w:val="699"/>
        </w:trPr>
        <w:tc>
          <w:tcPr>
            <w:tcW w:w="2467" w:type="dxa"/>
          </w:tcPr>
          <w:p w:rsidR="004D666A" w:rsidRPr="00491E64" w:rsidRDefault="00C03473" w:rsidP="00491E6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ΙΙ.</w:t>
            </w:r>
            <w:r w:rsidR="004D666A"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 знаний. </w:t>
            </w:r>
          </w:p>
          <w:p w:rsidR="004D666A" w:rsidRPr="00491E64" w:rsidRDefault="004D666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на личностно значимом уровне внутренней готовности к занятию; организация осознания 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потребности к построению учебных действий</w:t>
            </w:r>
          </w:p>
          <w:p w:rsidR="004D666A" w:rsidRPr="00491E64" w:rsidRDefault="004D666A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473" w:rsidRPr="00491E64" w:rsidRDefault="00C03473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</w:tcPr>
          <w:p w:rsidR="004D666A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(погружение - вызов)</w:t>
            </w:r>
          </w:p>
          <w:p w:rsidR="00C03473" w:rsidRPr="00491E64" w:rsidRDefault="00C03473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Звучит песня «Тимуровцы» </w:t>
            </w:r>
          </w:p>
          <w:p w:rsidR="004D666A" w:rsidRPr="00491E64" w:rsidRDefault="00C03473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Инсценирование</w:t>
            </w:r>
            <w:proofErr w:type="spellEnd"/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отрывка из книги « Тимур и его команда»</w:t>
            </w:r>
          </w:p>
          <w:p w:rsidR="004D666A" w:rsidRPr="00491E64" w:rsidRDefault="00DE31C1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классом (погружение в тему урока)</w:t>
            </w:r>
          </w:p>
          <w:p w:rsidR="004D666A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каких героев вы увидели? </w:t>
            </w:r>
          </w:p>
          <w:p w:rsidR="004D666A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-Кто они? </w:t>
            </w:r>
          </w:p>
          <w:p w:rsidR="004D666A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-Как они себя называют?</w:t>
            </w:r>
          </w:p>
          <w:p w:rsidR="004D666A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-Почему их можно назвать командой? </w:t>
            </w:r>
          </w:p>
          <w:p w:rsidR="004D666A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дела они совершают?</w:t>
            </w:r>
          </w:p>
          <w:p w:rsidR="004D666A" w:rsidRPr="00491E64" w:rsidRDefault="004D666A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темы и цели урока </w:t>
            </w:r>
          </w:p>
          <w:p w:rsidR="004D666A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-Так о чём мы сегодня будем с вами говорить? О каких поступках? Попробуйте сформулировать тему урока.</w:t>
            </w:r>
          </w:p>
          <w:p w:rsidR="004D666A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-Правильно. Сегодня у нас вами обобщающий урок, мы совершим путешествие по страницам повести Гайдара « Тимур и его команда».  </w:t>
            </w:r>
          </w:p>
          <w:p w:rsidR="00C03473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ответить на вопрос, какую мысль хотел донести до нас  автор. </w:t>
            </w:r>
          </w:p>
        </w:tc>
        <w:tc>
          <w:tcPr>
            <w:tcW w:w="2835" w:type="dxa"/>
          </w:tcPr>
          <w:p w:rsidR="004D666A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73" w:rsidRPr="00491E64" w:rsidRDefault="00C03473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выходят старшеклассники 10 класс </w:t>
            </w:r>
          </w:p>
          <w:p w:rsidR="004D666A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Тимура и его  друзей</w:t>
            </w:r>
          </w:p>
          <w:p w:rsidR="00DE31C1" w:rsidRPr="00491E64" w:rsidRDefault="00DE31C1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66A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  <w:p w:rsidR="004D666A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66A" w:rsidRPr="00491E64" w:rsidRDefault="004D666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добрые,  благородные, честные, бескорыстные </w:t>
            </w:r>
          </w:p>
          <w:p w:rsidR="004D666A" w:rsidRPr="00491E64" w:rsidRDefault="004D666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1) Формулируют тему урока</w:t>
            </w:r>
          </w:p>
          <w:p w:rsidR="00DE31C1" w:rsidRPr="00491E64" w:rsidRDefault="004D666A" w:rsidP="00491E6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91E64">
              <w:rPr>
                <w:rFonts w:ascii="Times New Roman" w:hAnsi="Times New Roman" w:cs="Times New Roman"/>
                <w:i/>
                <w:sz w:val="24"/>
                <w:szCs w:val="24"/>
              </w:rPr>
              <w:t>Благородство и честь в произведении А.П.Гайдара «Тимур и его команда</w:t>
            </w:r>
            <w:r w:rsidR="00DE31C1" w:rsidRPr="00491E6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E31C1" w:rsidRPr="00491E64" w:rsidRDefault="00DE31C1" w:rsidP="00491E6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2) Обосновывают выбор правильного ответа.</w:t>
            </w:r>
          </w:p>
          <w:p w:rsidR="00DE31C1" w:rsidRPr="00491E64" w:rsidRDefault="00DE31C1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3)Отвечают на вопросы учителя.</w:t>
            </w:r>
          </w:p>
          <w:p w:rsidR="00C03473" w:rsidRPr="00491E64" w:rsidRDefault="00DE31C1" w:rsidP="00491E64">
            <w:pPr>
              <w:spacing w:after="0"/>
              <w:ind w:left="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6)Высказывают свои предположения.</w:t>
            </w:r>
          </w:p>
        </w:tc>
        <w:tc>
          <w:tcPr>
            <w:tcW w:w="2552" w:type="dxa"/>
          </w:tcPr>
          <w:p w:rsidR="004D666A" w:rsidRPr="00491E64" w:rsidRDefault="004D666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66A" w:rsidRPr="00491E64" w:rsidRDefault="004D666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1C1" w:rsidRPr="00491E64" w:rsidRDefault="00DE31C1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C1" w:rsidRPr="00491E64" w:rsidRDefault="00DE31C1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C1" w:rsidRPr="00491E64" w:rsidRDefault="00DE31C1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C1" w:rsidRPr="00491E64" w:rsidRDefault="00DE31C1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C1" w:rsidRPr="00491E64" w:rsidRDefault="00DE31C1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  <w:p w:rsidR="00DE31C1" w:rsidRPr="00491E64" w:rsidRDefault="00DE31C1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C1" w:rsidRPr="00491E64" w:rsidRDefault="00DE31C1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беседа</w:t>
            </w:r>
          </w:p>
        </w:tc>
      </w:tr>
      <w:tr w:rsidR="00C03473" w:rsidRPr="00491E64" w:rsidTr="00C03473">
        <w:trPr>
          <w:trHeight w:val="282"/>
        </w:trPr>
        <w:tc>
          <w:tcPr>
            <w:tcW w:w="2467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ΙΙΙ. Открытие нового знания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обучающихся с жизнью и творчеством А. 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Гайдара. Воспитание интереса к творчеству писателя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диалогической речи </w:t>
            </w:r>
          </w:p>
        </w:tc>
        <w:tc>
          <w:tcPr>
            <w:tcW w:w="6747" w:type="dxa"/>
          </w:tcPr>
          <w:p w:rsidR="002D305A" w:rsidRPr="00491E64" w:rsidRDefault="002D305A" w:rsidP="00491E64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портрет Гайдара</w:t>
            </w:r>
          </w:p>
          <w:p w:rsidR="002D305A" w:rsidRPr="00491E64" w:rsidRDefault="002D305A" w:rsidP="00491E6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Большой, весёлый, ясноглазый,</w:t>
            </w:r>
          </w:p>
          <w:p w:rsidR="002D305A" w:rsidRPr="00491E64" w:rsidRDefault="002D305A" w:rsidP="00491E6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Присев к ребячьему костру,</w:t>
            </w:r>
          </w:p>
          <w:p w:rsidR="002D305A" w:rsidRPr="00491E64" w:rsidRDefault="002D305A" w:rsidP="00491E6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Он сочинял свои рассказы,</w:t>
            </w:r>
          </w:p>
          <w:p w:rsidR="002D305A" w:rsidRPr="00491E64" w:rsidRDefault="002D305A" w:rsidP="00491E6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Как бесконечную игру.</w:t>
            </w:r>
          </w:p>
          <w:p w:rsidR="002D305A" w:rsidRPr="00491E64" w:rsidRDefault="002D305A" w:rsidP="00491E6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Он никогда не будет стар, </w:t>
            </w:r>
          </w:p>
          <w:p w:rsidR="002D305A" w:rsidRPr="00491E64" w:rsidRDefault="002D305A" w:rsidP="00491E6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В глаза читателям с портрета</w:t>
            </w:r>
          </w:p>
          <w:p w:rsidR="002D305A" w:rsidRPr="00491E64" w:rsidRDefault="002D305A" w:rsidP="00491E6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Глядит смеющийся Гайдар.</w:t>
            </w:r>
          </w:p>
          <w:p w:rsidR="002D305A" w:rsidRPr="00491E64" w:rsidRDefault="002D305A" w:rsidP="00491E6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В шинель походную 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одетый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05A" w:rsidRPr="00491E64" w:rsidRDefault="002D305A" w:rsidP="00491E6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5A" w:rsidRPr="00491E64" w:rsidRDefault="002D305A" w:rsidP="00491E64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Биография Гайдара действительно необыкновенна.  Жаль только, прожил он мало</w:t>
            </w: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Первым в </w:t>
            </w:r>
            <w:proofErr w:type="gramStart"/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</w:t>
            </w:r>
            <w:proofErr w:type="gramEnd"/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лет стал </w:t>
            </w: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командиром полка, первым октябрьским утром 1941 года принял на себя огонь фашистов, спасая своих товарищей-разведчиков партизанского отряда. Да и герои его произведений тоже стараются быть первыми во всем и везде. Они, как первопроходцы, идут по трудной, но благородной дороге, совершая добрые дела и увлекая за собой других.</w:t>
            </w:r>
          </w:p>
          <w:p w:rsidR="002D305A" w:rsidRPr="00491E64" w:rsidRDefault="002D305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на уроке мы будем  работать в группах. Дух соперничества нам  поможет в этом. Самая дружная самая интеллектуальная команда станет победительницей, заслужив большое количество красных звёздочек.</w:t>
            </w: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будем  по маршрутным листам. </w:t>
            </w:r>
          </w:p>
          <w:p w:rsidR="002D305A" w:rsidRPr="00491E64" w:rsidRDefault="002D305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  вместе с вами  какой путь (маршрут) совершили  герои повести,  почему эту книгу  до 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сих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по читает   уже наше поколение. Наш маршрут путешествия по книге Гайдара будет состоять из станций, где вы сможете побывать  библиографами, наблюдателями, собирателями и читателями. Так же не забудьте выбрать командира и секретаря.</w:t>
            </w:r>
          </w:p>
          <w:p w:rsidR="002D305A" w:rsidRPr="00491E64" w:rsidRDefault="002D305A" w:rsidP="00491E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Станции</w:t>
            </w:r>
          </w:p>
          <w:tbl>
            <w:tblPr>
              <w:tblStyle w:val="a9"/>
              <w:tblW w:w="0" w:type="auto"/>
              <w:tblInd w:w="256" w:type="dxa"/>
              <w:tblLayout w:type="fixed"/>
              <w:tblLook w:val="04A0"/>
            </w:tblPr>
            <w:tblGrid>
              <w:gridCol w:w="3225"/>
              <w:gridCol w:w="2761"/>
            </w:tblGrid>
            <w:tr w:rsidR="002D305A" w:rsidRPr="00491E64" w:rsidTr="002D305A">
              <w:trPr>
                <w:trHeight w:val="510"/>
              </w:trPr>
              <w:tc>
                <w:tcPr>
                  <w:tcW w:w="3225" w:type="dxa"/>
                </w:tcPr>
                <w:p w:rsidR="002D305A" w:rsidRPr="00491E64" w:rsidRDefault="002D305A" w:rsidP="00491E6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E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Станция</w:t>
                  </w:r>
                </w:p>
              </w:tc>
              <w:tc>
                <w:tcPr>
                  <w:tcW w:w="2761" w:type="dxa"/>
                </w:tcPr>
                <w:p w:rsidR="002D305A" w:rsidRPr="00491E64" w:rsidRDefault="002D305A" w:rsidP="00491E6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E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Баллы</w:t>
                  </w:r>
                  <w:r w:rsidRPr="00491E64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3680" cy="303681"/>
                        <wp:effectExtent l="0" t="0" r="1120" b="0"/>
                        <wp:docPr id="2" name="Рисунок 1" descr="https://pbs.twimg.com/profile_images/3649036146/9676541b8e7f7c8629b6ce3b03e2a6e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bs.twimg.com/profile_images/3649036146/9676541b8e7f7c8629b6ce3b03e2a6e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447" cy="3054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305A" w:rsidRPr="00491E64" w:rsidTr="002D305A">
              <w:trPr>
                <w:trHeight w:val="527"/>
              </w:trPr>
              <w:tc>
                <w:tcPr>
                  <w:tcW w:w="3225" w:type="dxa"/>
                </w:tcPr>
                <w:p w:rsidR="002D305A" w:rsidRPr="00491E64" w:rsidRDefault="002D305A" w:rsidP="00491E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1.Библиографы</w:t>
                  </w:r>
                </w:p>
                <w:p w:rsidR="002D305A" w:rsidRPr="00491E64" w:rsidRDefault="002D305A" w:rsidP="00491E6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</w:tcPr>
                <w:p w:rsidR="002D305A" w:rsidRPr="00491E64" w:rsidRDefault="002D305A" w:rsidP="00491E6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D305A" w:rsidRPr="00491E64" w:rsidTr="002D305A">
              <w:trPr>
                <w:trHeight w:val="527"/>
              </w:trPr>
              <w:tc>
                <w:tcPr>
                  <w:tcW w:w="3225" w:type="dxa"/>
                </w:tcPr>
                <w:p w:rsidR="002D305A" w:rsidRPr="00491E64" w:rsidRDefault="002D305A" w:rsidP="00491E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2.Наблюдатели</w:t>
                  </w:r>
                </w:p>
                <w:p w:rsidR="002D305A" w:rsidRPr="00491E64" w:rsidRDefault="002D305A" w:rsidP="00491E6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</w:tcPr>
                <w:p w:rsidR="002D305A" w:rsidRPr="00491E64" w:rsidRDefault="002D305A" w:rsidP="00491E6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D305A" w:rsidRPr="00491E64" w:rsidTr="002D305A">
              <w:trPr>
                <w:trHeight w:val="527"/>
              </w:trPr>
              <w:tc>
                <w:tcPr>
                  <w:tcW w:w="3225" w:type="dxa"/>
                </w:tcPr>
                <w:p w:rsidR="002D305A" w:rsidRPr="00491E64" w:rsidRDefault="002D305A" w:rsidP="00491E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3.Собиратели</w:t>
                  </w:r>
                </w:p>
                <w:p w:rsidR="002D305A" w:rsidRPr="00491E64" w:rsidRDefault="002D305A" w:rsidP="00491E6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</w:tcPr>
                <w:p w:rsidR="002D305A" w:rsidRPr="00491E64" w:rsidRDefault="002D305A" w:rsidP="00491E6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D305A" w:rsidRPr="00491E64" w:rsidTr="002D305A">
              <w:trPr>
                <w:trHeight w:val="263"/>
              </w:trPr>
              <w:tc>
                <w:tcPr>
                  <w:tcW w:w="3225" w:type="dxa"/>
                </w:tcPr>
                <w:p w:rsidR="002D305A" w:rsidRPr="00491E64" w:rsidRDefault="002D305A" w:rsidP="00491E6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 Читатели</w:t>
                  </w:r>
                </w:p>
              </w:tc>
              <w:tc>
                <w:tcPr>
                  <w:tcW w:w="2761" w:type="dxa"/>
                </w:tcPr>
                <w:p w:rsidR="002D305A" w:rsidRPr="00491E64" w:rsidRDefault="002D305A" w:rsidP="00491E6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D305A" w:rsidRPr="00491E64" w:rsidTr="002D305A">
              <w:trPr>
                <w:trHeight w:val="263"/>
              </w:trPr>
              <w:tc>
                <w:tcPr>
                  <w:tcW w:w="3225" w:type="dxa"/>
                </w:tcPr>
                <w:p w:rsidR="002D305A" w:rsidRPr="00491E64" w:rsidRDefault="002D305A" w:rsidP="00491E6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Составители</w:t>
                  </w:r>
                </w:p>
              </w:tc>
              <w:tc>
                <w:tcPr>
                  <w:tcW w:w="2761" w:type="dxa"/>
                </w:tcPr>
                <w:p w:rsidR="002D305A" w:rsidRPr="00491E64" w:rsidRDefault="002D305A" w:rsidP="00491E6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D305A" w:rsidRPr="00491E64" w:rsidRDefault="002D305A" w:rsidP="00491E64">
            <w:pPr>
              <w:pStyle w:val="a4"/>
              <w:shd w:val="clear" w:color="auto" w:fill="FFFFFF"/>
              <w:spacing w:before="0" w:beforeAutospacing="0" w:after="169" w:afterAutospacing="0" w:line="276" w:lineRule="auto"/>
            </w:pPr>
            <w:r w:rsidRPr="00491E64">
              <w:lastRenderedPageBreak/>
              <w:t>Почему именно звёздочки? (ответы детей)</w:t>
            </w:r>
          </w:p>
          <w:p w:rsidR="00C03473" w:rsidRPr="00491E64" w:rsidRDefault="002D305A" w:rsidP="00491E64">
            <w:pPr>
              <w:pStyle w:val="a4"/>
              <w:shd w:val="clear" w:color="auto" w:fill="FFFFFF"/>
              <w:spacing w:before="0" w:beforeAutospacing="0" w:after="169" w:afterAutospacing="0" w:line="276" w:lineRule="auto"/>
            </w:pPr>
            <w:r w:rsidRPr="00491E64">
              <w:t xml:space="preserve"> Горожане знали, что если в левом углу дома горит пятиконечная звезда, значит здесь зона действия тимуровцев, и в душе каждого взрослого поднималась волна благодарности и гордости за подрастающее поколение.</w:t>
            </w:r>
          </w:p>
        </w:tc>
        <w:tc>
          <w:tcPr>
            <w:tcW w:w="2835" w:type="dxa"/>
          </w:tcPr>
          <w:p w:rsidR="00C03473" w:rsidRPr="00491E64" w:rsidRDefault="00C03473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1)рассказывают о биографии писателя А. 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Гайдара с использованием презентации</w:t>
            </w: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42" w:rsidRPr="00491E64" w:rsidRDefault="00A33E42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Знакомятся с маршрутными листами, выбирают командира группы, секретаря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3473" w:rsidRPr="00491E64" w:rsidRDefault="00C03473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форма. Объяснительно-иллюстративная форма 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Продуктивные методы 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5A" w:rsidRPr="00491E64" w:rsidTr="00C03473">
        <w:trPr>
          <w:trHeight w:val="282"/>
        </w:trPr>
        <w:tc>
          <w:tcPr>
            <w:tcW w:w="2467" w:type="dxa"/>
          </w:tcPr>
          <w:p w:rsidR="002D305A" w:rsidRPr="00491E64" w:rsidRDefault="002D305A" w:rsidP="00491E6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6747" w:type="dxa"/>
          </w:tcPr>
          <w:p w:rsidR="002D305A" w:rsidRPr="00491E64" w:rsidRDefault="002D305A" w:rsidP="00491E6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Команды, слушайте меня! Поднимите руке те, кто хотел бы быть как Тимур. Встаньте те, кому понравились поступки тимуровцев. Попрыгайте те, кому не нравятся поступки Мишкиной шайки. Выполните наклоны вправо – влево те, кто считает, что дружба и добрые поступки актуальны и в наше время. Похлопайте в ладоши те, кому нравится повесть Аркадия Гайдара « Тимур и его команда».  Молодцы! Присаживайтесь.</w:t>
            </w:r>
          </w:p>
        </w:tc>
        <w:tc>
          <w:tcPr>
            <w:tcW w:w="2835" w:type="dxa"/>
          </w:tcPr>
          <w:p w:rsidR="002D305A" w:rsidRPr="00491E64" w:rsidRDefault="002D305A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Ребенок   предлагает движения классу.</w:t>
            </w:r>
          </w:p>
        </w:tc>
        <w:tc>
          <w:tcPr>
            <w:tcW w:w="2552" w:type="dxa"/>
          </w:tcPr>
          <w:p w:rsidR="002D305A" w:rsidRPr="00491E64" w:rsidRDefault="002D305A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73" w:rsidRPr="00491E64" w:rsidTr="00C03473">
        <w:trPr>
          <w:trHeight w:val="416"/>
        </w:trPr>
        <w:tc>
          <w:tcPr>
            <w:tcW w:w="2467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ΙV. Применение  знания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находить ответы на вопросы;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на поставленный вопрос; умение оформлять свои мысли в устной форме.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</w:tcPr>
          <w:p w:rsidR="002D305A" w:rsidRPr="00491E64" w:rsidRDefault="002D305A" w:rsidP="00491E64">
            <w:pPr>
              <w:pStyle w:val="a4"/>
              <w:shd w:val="clear" w:color="auto" w:fill="FFFFFF"/>
              <w:spacing w:before="0" w:beforeAutospacing="0" w:after="169" w:afterAutospacing="0" w:line="276" w:lineRule="auto"/>
            </w:pPr>
            <w:r w:rsidRPr="00491E64">
              <w:lastRenderedPageBreak/>
              <w:t>Ребята, все ли герои произведения вели себя также благородно как тимуровцы?</w:t>
            </w:r>
          </w:p>
          <w:p w:rsidR="00B53655" w:rsidRPr="00491E64" w:rsidRDefault="00B53655" w:rsidP="00491E64">
            <w:pPr>
              <w:pStyle w:val="a4"/>
              <w:spacing w:before="288" w:beforeAutospacing="0" w:after="288" w:afterAutospacing="0" w:line="276" w:lineRule="auto"/>
              <w:rPr>
                <w:b/>
              </w:rPr>
            </w:pP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  <w:rPr>
                <w:b/>
              </w:rPr>
            </w:pPr>
            <w:proofErr w:type="spellStart"/>
            <w:r w:rsidRPr="00491E64">
              <w:rPr>
                <w:b/>
              </w:rPr>
              <w:t>Инсценирование</w:t>
            </w:r>
            <w:proofErr w:type="spellEnd"/>
            <w:r w:rsidRPr="00491E64">
              <w:rPr>
                <w:b/>
              </w:rPr>
              <w:t xml:space="preserve"> отрывка « Тимур и его команда»</w:t>
            </w:r>
          </w:p>
          <w:p w:rsidR="00B53655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 -Ребята, какие герои    предстали перед нами?</w:t>
            </w:r>
            <w:r w:rsidR="00B53655" w:rsidRPr="00491E64">
              <w:t xml:space="preserve"> </w:t>
            </w:r>
          </w:p>
          <w:p w:rsidR="00B53655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 xml:space="preserve">-Если у этих героев что-то общее? 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Чем они различаются?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-Ребята вы заметили, что в  сценке двух героев нам встретились слова  (комиссар, атаман) Чем различаются эти слова?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  <w:rPr>
                <w:b/>
              </w:rPr>
            </w:pPr>
            <w:r w:rsidRPr="00491E64">
              <w:rPr>
                <w:b/>
              </w:rPr>
              <w:lastRenderedPageBreak/>
              <w:t xml:space="preserve">Конкурс  «Библиографы» 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У вас на столах лежат оранжевые карточки. Возьмите их.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1команда (шайка)             3команда (комиссар</w:t>
            </w:r>
            <w:r w:rsidR="00B53655" w:rsidRPr="00491E64">
              <w:t>)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2команда (атаман)             4команда (команда)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Определите значение слов по словарю.</w:t>
            </w:r>
          </w:p>
          <w:p w:rsidR="002D305A" w:rsidRPr="00491E64" w:rsidRDefault="002D305A" w:rsidP="00491E64">
            <w:pPr>
              <w:spacing w:after="100" w:afterAutospacing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значение слов подходит к нашим героям? Почему</w:t>
            </w:r>
            <w:r w:rsidRPr="00491E6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?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 xml:space="preserve">К  каким же героям можно отнести слова (шайка, атаман)? 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А слова комиссар и команда? (к  тимуровцам)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 xml:space="preserve">Какие же дела совершала команда Тимура? </w:t>
            </w:r>
            <w:proofErr w:type="gramStart"/>
            <w:r w:rsidRPr="00491E64">
              <w:t>Какие</w:t>
            </w:r>
            <w:proofErr w:type="gramEnd"/>
            <w:r w:rsidRPr="00491E64">
              <w:t xml:space="preserve"> шайка Квакина?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  <w:rPr>
                <w:b/>
              </w:rPr>
            </w:pPr>
            <w:r w:rsidRPr="00491E64">
              <w:rPr>
                <w:b/>
              </w:rPr>
              <w:t>Конкурс «Наблюдатели»</w:t>
            </w:r>
            <w:r w:rsidR="00B53655" w:rsidRPr="00491E64">
              <w:rPr>
                <w:b/>
              </w:rPr>
              <w:t xml:space="preserve"> </w:t>
            </w:r>
            <w:r w:rsidRPr="00491E64">
              <w:rPr>
                <w:b/>
              </w:rPr>
              <w:t>«Узнай героя по поступкам»</w:t>
            </w:r>
          </w:p>
          <w:p w:rsidR="00B53655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-</w:t>
            </w:r>
            <w:r w:rsidRPr="00491E64">
              <w:rPr>
                <w:b/>
              </w:rPr>
              <w:t xml:space="preserve">  </w:t>
            </w:r>
            <w:r w:rsidRPr="00491E64">
              <w:t xml:space="preserve">Какие же дела совершала команда Тимура? </w:t>
            </w:r>
          </w:p>
          <w:p w:rsidR="00B53655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proofErr w:type="gramStart"/>
            <w:r w:rsidRPr="00491E64">
              <w:t>Какие</w:t>
            </w:r>
            <w:proofErr w:type="gramEnd"/>
            <w:r w:rsidRPr="00491E64">
              <w:t xml:space="preserve"> шайка Квакина? 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Почему   для команды Тимура вы выбрали штурвальное колесо, а не мешок с яблоками? А мешок с яблоками для кого</w:t>
            </w:r>
            <w:proofErr w:type="gramStart"/>
            <w:r w:rsidRPr="00491E64">
              <w:t xml:space="preserve"> ?</w:t>
            </w:r>
            <w:proofErr w:type="gramEnd"/>
            <w:r w:rsidRPr="00491E64">
              <w:t xml:space="preserve"> 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rPr>
                <w:noProof/>
              </w:rPr>
              <w:drawing>
                <wp:inline distT="0" distB="0" distL="0" distR="0">
                  <wp:extent cx="634701" cy="634701"/>
                  <wp:effectExtent l="19050" t="0" r="0" b="0"/>
                  <wp:docPr id="5" name="Рисунок 1" descr="https://png.pngtree.com/element_origin_min_pic/17/03/11/1d7c820fdaa07626dc62e0e8b0a8b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ng.pngtree.com/element_origin_min_pic/17/03/11/1d7c820fdaa07626dc62e0e8b0a8b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299" cy="634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1E64">
              <w:t xml:space="preserve"> </w:t>
            </w:r>
            <w:r w:rsidRPr="00491E64">
              <w:rPr>
                <w:noProof/>
              </w:rPr>
              <w:drawing>
                <wp:inline distT="0" distB="0" distL="0" distR="0">
                  <wp:extent cx="766258" cy="635307"/>
                  <wp:effectExtent l="19050" t="0" r="0" b="0"/>
                  <wp:docPr id="6" name="Рисунок 4" descr="https://st.depositphotos.com/1393581/4174/i/950/depositphotos_41746263-stock-photo-red-ripe-apples-in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.depositphotos.com/1393581/4174/i/950/depositphotos_41746263-stock-photo-red-ripe-apples-in-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818" cy="643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lastRenderedPageBreak/>
              <w:t>-Ребята можно ли по поступкам героев  составить их портрет?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  <w:rPr>
                <w:b/>
              </w:rPr>
            </w:pPr>
            <w:r w:rsidRPr="00491E64">
              <w:rPr>
                <w:b/>
              </w:rPr>
              <w:t xml:space="preserve"> Конкурс «Собиратели»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Составление кластера (собираем портрет героя)</w:t>
            </w:r>
            <w:r w:rsidRPr="00491E64">
              <w:rPr>
                <w:b/>
              </w:rPr>
              <w:t>?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Благородный, решительный, смелый, отзывчивый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 xml:space="preserve">хулиган, трусливый, грубый, безответственный </w:t>
            </w:r>
          </w:p>
          <w:p w:rsidR="002D305A" w:rsidRPr="00491E64" w:rsidRDefault="00B53655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 xml:space="preserve">-Что же у вас получилось? </w:t>
            </w:r>
          </w:p>
          <w:p w:rsidR="002D305A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-Ребята,  пыталась ли команда Тимура  бороться с шайкой Квакина?</w:t>
            </w:r>
          </w:p>
          <w:p w:rsidR="00C03473" w:rsidRPr="00491E64" w:rsidRDefault="002D305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 xml:space="preserve">Какое условие они им поставили? </w:t>
            </w:r>
          </w:p>
          <w:p w:rsidR="00571965" w:rsidRPr="00491E64" w:rsidRDefault="00C30DAA" w:rsidP="00491E64">
            <w:pPr>
              <w:pStyle w:val="a4"/>
              <w:spacing w:before="288" w:beforeAutospacing="0" w:after="288" w:afterAutospacing="0" w:line="276" w:lineRule="auto"/>
              <w:rPr>
                <w:b/>
              </w:rPr>
            </w:pPr>
            <w:r w:rsidRPr="00491E64">
              <w:rPr>
                <w:b/>
              </w:rPr>
              <w:t xml:space="preserve">Демонстрация </w:t>
            </w:r>
            <w:r w:rsidR="00571965" w:rsidRPr="00491E64">
              <w:rPr>
                <w:b/>
              </w:rPr>
              <w:t xml:space="preserve"> отрывка « Тимур и его команда»</w:t>
            </w:r>
          </w:p>
          <w:p w:rsidR="00571965" w:rsidRPr="00491E64" w:rsidRDefault="00571965" w:rsidP="00491E64">
            <w:pPr>
              <w:pStyle w:val="a4"/>
              <w:shd w:val="clear" w:color="auto" w:fill="FFFFFF"/>
              <w:spacing w:before="0" w:beforeAutospacing="0" w:after="169" w:afterAutospacing="0" w:line="276" w:lineRule="auto"/>
              <w:rPr>
                <w:b/>
              </w:rPr>
            </w:pPr>
            <w:r w:rsidRPr="00491E64">
              <w:rPr>
                <w:b/>
              </w:rPr>
              <w:t>Беседа с классом</w:t>
            </w:r>
          </w:p>
          <w:p w:rsidR="00571965" w:rsidRPr="00491E64" w:rsidRDefault="00571965" w:rsidP="00491E64">
            <w:pPr>
              <w:pStyle w:val="a4"/>
              <w:shd w:val="clear" w:color="auto" w:fill="FFFFFF"/>
              <w:spacing w:before="0" w:beforeAutospacing="0" w:after="169" w:afterAutospacing="0" w:line="276" w:lineRule="auto"/>
            </w:pPr>
            <w:r w:rsidRPr="00491E64">
              <w:t>-Ребята, что такое ультиматум? (работа со словарями)</w:t>
            </w:r>
          </w:p>
          <w:p w:rsidR="00571965" w:rsidRPr="00491E64" w:rsidRDefault="00571965" w:rsidP="00491E64">
            <w:pPr>
              <w:pStyle w:val="a4"/>
              <w:shd w:val="clear" w:color="auto" w:fill="FFFFFF"/>
              <w:spacing w:before="0" w:beforeAutospacing="0" w:after="169" w:afterAutospacing="0" w:line="276" w:lineRule="auto"/>
            </w:pPr>
            <w:r w:rsidRPr="00491E64">
              <w:t>Как поняли  значение этого слова шайка Квакина и команда Тимура?</w:t>
            </w:r>
          </w:p>
          <w:p w:rsidR="00571965" w:rsidRPr="00491E64" w:rsidRDefault="00571965" w:rsidP="00491E64">
            <w:pPr>
              <w:pStyle w:val="a4"/>
              <w:shd w:val="clear" w:color="auto" w:fill="FFFFFF"/>
              <w:spacing w:before="0" w:beforeAutospacing="0" w:after="169" w:afterAutospacing="0" w:line="276" w:lineRule="auto"/>
            </w:pPr>
            <w:r w:rsidRPr="00491E64">
              <w:t>Ребята, зачем же был нужен ультиматум</w:t>
            </w:r>
            <w:proofErr w:type="gramStart"/>
            <w:r w:rsidRPr="00491E64">
              <w:t xml:space="preserve"> ?</w:t>
            </w:r>
            <w:proofErr w:type="gramEnd"/>
            <w:r w:rsidRPr="00491E64">
              <w:t xml:space="preserve"> Чего хотели добиться тимуровцы?</w:t>
            </w:r>
          </w:p>
          <w:p w:rsidR="00571965" w:rsidRPr="00491E64" w:rsidRDefault="00571965" w:rsidP="00491E64">
            <w:pPr>
              <w:pStyle w:val="a4"/>
              <w:shd w:val="clear" w:color="auto" w:fill="FFFFFF"/>
              <w:spacing w:before="0" w:beforeAutospacing="0" w:after="169" w:afterAutospacing="0" w:line="276" w:lineRule="auto"/>
            </w:pPr>
            <w:r w:rsidRPr="00491E64">
              <w:t>Как проявили себя тимуровцы и шайка  Квакина</w:t>
            </w:r>
          </w:p>
          <w:p w:rsidR="00571965" w:rsidRPr="00491E64" w:rsidRDefault="00571965" w:rsidP="00491E64">
            <w:pPr>
              <w:pStyle w:val="a4"/>
              <w:shd w:val="clear" w:color="auto" w:fill="FFFFFF"/>
              <w:spacing w:before="0" w:beforeAutospacing="0" w:after="169" w:afterAutospacing="0" w:line="276" w:lineRule="auto"/>
              <w:rPr>
                <w:b/>
              </w:rPr>
            </w:pPr>
            <w:r w:rsidRPr="00491E64">
              <w:rPr>
                <w:b/>
              </w:rPr>
              <w:t xml:space="preserve">Составление </w:t>
            </w:r>
            <w:proofErr w:type="spellStart"/>
            <w:r w:rsidRPr="00491E64">
              <w:rPr>
                <w:b/>
              </w:rPr>
              <w:t>синквейна</w:t>
            </w:r>
            <w:proofErr w:type="spellEnd"/>
          </w:p>
          <w:p w:rsidR="00571965" w:rsidRPr="00491E64" w:rsidRDefault="00571965" w:rsidP="00491E64">
            <w:pPr>
              <w:pStyle w:val="a4"/>
              <w:shd w:val="clear" w:color="auto" w:fill="FFFFFF"/>
              <w:spacing w:before="0" w:beforeAutospacing="0" w:after="169" w:afterAutospacing="0" w:line="276" w:lineRule="auto"/>
            </w:pPr>
            <w:r w:rsidRPr="00491E64">
              <w:t xml:space="preserve">Ребята, составьте </w:t>
            </w:r>
            <w:proofErr w:type="spellStart"/>
            <w:r w:rsidRPr="00491E64">
              <w:t>синквейн</w:t>
            </w:r>
            <w:proofErr w:type="spellEnd"/>
            <w:r w:rsidRPr="00491E64">
              <w:t xml:space="preserve"> о Тимуре и Мишке?</w:t>
            </w:r>
          </w:p>
          <w:p w:rsidR="00571965" w:rsidRPr="00491E64" w:rsidRDefault="00571965" w:rsidP="00491E64">
            <w:pPr>
              <w:pStyle w:val="a4"/>
              <w:shd w:val="clear" w:color="auto" w:fill="FFFFFF"/>
              <w:spacing w:before="0" w:beforeAutospacing="0" w:after="169" w:afterAutospacing="0" w:line="276" w:lineRule="auto"/>
            </w:pPr>
            <w:r w:rsidRPr="00491E64">
              <w:lastRenderedPageBreak/>
              <w:t xml:space="preserve">Что такое </w:t>
            </w:r>
            <w:proofErr w:type="spellStart"/>
            <w:r w:rsidRPr="00491E64">
              <w:t>синквейн</w:t>
            </w:r>
            <w:proofErr w:type="spellEnd"/>
            <w:r w:rsidRPr="00491E64">
              <w:t>? Давайте вспомним.</w:t>
            </w:r>
          </w:p>
          <w:p w:rsidR="00571965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91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91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ервая строка –</w:t>
            </w: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 слово, существительное или местоимение;</w:t>
            </w: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1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 строка – два прилагательных,</w:t>
            </w: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описывают свойства темы;</w:t>
            </w: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1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третья строка – </w:t>
            </w:r>
            <w:hyperlink r:id="rId9" w:tgtFrame="_blank" w:history="1">
              <w:r w:rsidRPr="00491E6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т</w:t>
              </w:r>
              <w:r w:rsidRPr="00491E6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 глагола</w:t>
              </w:r>
            </w:hyperlink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рассказывающие о действиях темы;</w:t>
            </w: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1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четвертая строка – предложение из четырех слов</w:t>
            </w: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выражающая личное отношение автора </w:t>
            </w:r>
            <w:proofErr w:type="spellStart"/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теме;</w:t>
            </w:r>
            <w:r w:rsidRPr="00491E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E64">
              <w:rPr>
                <w:rFonts w:ascii="Times New Roman" w:hAnsi="Times New Roman" w:cs="Times New Roman"/>
                <w:bCs/>
                <w:sz w:val="24"/>
                <w:szCs w:val="24"/>
              </w:rPr>
              <w:t>пятая строка – одно слово</w:t>
            </w: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 (любая часть речи), выражающее суть темы; </w:t>
            </w:r>
            <w:r w:rsidRPr="00491E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71965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Слушаем </w:t>
            </w:r>
            <w:proofErr w:type="spellStart"/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синквейны</w:t>
            </w:r>
            <w:proofErr w:type="spellEnd"/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групп.</w:t>
            </w:r>
          </w:p>
          <w:p w:rsidR="00C30DAA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71965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как вы думаете, судя  о </w:t>
            </w:r>
            <w:proofErr w:type="gramStart"/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перечисленном</w:t>
            </w:r>
            <w:proofErr w:type="gramEnd"/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Почему именно  Тимуровское движение, а не «</w:t>
            </w:r>
            <w:proofErr w:type="spellStart"/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Квакинское</w:t>
            </w:r>
            <w:proofErr w:type="spellEnd"/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существовало?</w:t>
            </w:r>
          </w:p>
          <w:p w:rsidR="00C30DAA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71965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Приём « Моё личное место»</w:t>
            </w:r>
          </w:p>
          <w:p w:rsidR="00571965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Займите место рядом с героем.</w:t>
            </w:r>
          </w:p>
          <w:p w:rsidR="00571965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00.45pt;margin-top:6.1pt;width:.85pt;height:15.25pt;z-index:251660288" o:connectortype="straight"/>
              </w:pict>
            </w: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571965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Тимур </w:t>
            </w:r>
          </w:p>
          <w:p w:rsidR="00571965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</w:t>
            </w:r>
          </w:p>
          <w:p w:rsidR="00571965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100.45pt;margin-top:6.1pt;width:.85pt;height:15.25pt;z-index:251658240" o:connectortype="straight"/>
              </w:pict>
            </w: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571965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Мишка </w:t>
            </w:r>
          </w:p>
          <w:p w:rsidR="00571965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proofErr w:type="gramStart"/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</w:t>
            </w:r>
            <w:r w:rsidR="00C30DAA"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</w:t>
            </w:r>
            <w:proofErr w:type="spellEnd"/>
            <w:r w:rsidR="00C30DAA"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заняли именно это место?</w:t>
            </w:r>
          </w:p>
          <w:p w:rsidR="00571965" w:rsidRPr="00491E64" w:rsidRDefault="00571965" w:rsidP="00491E64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965" w:rsidRPr="00491E64" w:rsidRDefault="00571965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proofErr w:type="gramStart"/>
            <w:r w:rsidRPr="00491E64">
              <w:rPr>
                <w:i/>
                <w:iCs/>
              </w:rPr>
              <w:t xml:space="preserve">Затем, на экране демонстрируются слайды с хрониками </w:t>
            </w:r>
            <w:r w:rsidRPr="00491E64">
              <w:rPr>
                <w:i/>
                <w:iCs/>
              </w:rPr>
              <w:lastRenderedPageBreak/>
              <w:t>военных лет о работе людей в тылу, о пионерах, их помощи людям и одновременно идет рассказ об истории тимуровского движения, который может озвучивать или сам учитель, или подготовленный ученик-старшеклассник)</w:t>
            </w:r>
            <w:proofErr w:type="gramEnd"/>
          </w:p>
          <w:p w:rsidR="00571965" w:rsidRPr="00491E64" w:rsidRDefault="00571965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</w:rPr>
            </w:pPr>
            <w:r w:rsidRPr="00491E64">
              <w:rPr>
                <w:b/>
                <w:bCs/>
              </w:rPr>
              <w:t>История тимуровского движения:</w:t>
            </w:r>
            <w:r w:rsidRPr="00491E64">
              <w:t> </w:t>
            </w:r>
            <w:r w:rsidRPr="00491E64">
              <w:rPr>
                <w:i/>
                <w:iCs/>
              </w:rPr>
              <w:t xml:space="preserve">В годы Великой Отечественной войны тимуровское движение росло и ширилось буквально с каждым днем: только в Российской Федерации команды тимуровцев насчитывали в своих рядах свыше двух миллионов человек. Звание «Тимуровец» обязывало, оно действовало на ребят </w:t>
            </w:r>
            <w:proofErr w:type="spellStart"/>
            <w:r w:rsidRPr="00491E64">
              <w:rPr>
                <w:i/>
                <w:iCs/>
              </w:rPr>
              <w:t>дисциплинирующе</w:t>
            </w:r>
            <w:proofErr w:type="spellEnd"/>
            <w:r w:rsidRPr="00491E64">
              <w:rPr>
                <w:i/>
                <w:iCs/>
              </w:rPr>
              <w:t xml:space="preserve">, побуждало их к благородным патриотическим поступкам. Тимуровцы ремонтировали квартиры семей фронтовиков, ухаживали за маленькими детьми, помогали обрабатывать огороды, заготавливать топливо. Они дежурили в госпиталях, писали письма по поручению раненых, выдавали книги из библиотек, помогали выполнять самые разнообразные хозяйственные работы. Большую помощь тимуровцы оказывали детским учреждениям освобожденных районов, собирали и отправляли им литературу, учебники и учебные пособия, подарки. О работе тимуровских команд рассказывали по радио, писали в газетах, журналах, они получали сердечную благодарность десятков тысяч фронтовиков и их семей. Особое значение приобрело тимуровское движение в осажденном врагом Ленинграде. Отряды тимуровцев шествовали над семьями фронтовиков, инвалидов, пенсионеров, заготавливали для них топливо, убирали квартиры, получали по карточкам продовольствие. Благородная патриотическая деятельность пионеров – тимуровцев получила заслуженное признание воинов армии и флота, всех советских людей, высокую оценку и благодарность правительства. Главной движущей силой </w:t>
            </w:r>
            <w:r w:rsidRPr="00491E64">
              <w:rPr>
                <w:i/>
                <w:iCs/>
              </w:rPr>
              <w:lastRenderedPageBreak/>
              <w:t>всех помыслов и стремлений, всех волевых усилий и практических дел тимуровцев в дни войны было их горячее желание отдать Родине и народу все свои силы и умения.</w:t>
            </w:r>
          </w:p>
          <w:p w:rsidR="00571965" w:rsidRPr="00491E64" w:rsidRDefault="00571965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Ребята, только ли во время войны люди нуждаются в помощи?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Когда нужна  помощь людям? 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В наше время вы участвуйте в какой- то помощи? 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-Дети, а как называется это движение сейчас? Тимуровское? 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Волонтёрское движени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это прямое продолжение всех тимуровских дел, которым дал начало А.П. Гайдар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-Ребята,  давайте вернёмся в середину 20г. Прошлого столетия.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Я хочу, чтобы встретилось то поколение (поколение  пионеров) и ребята из нашего современного 21 века.  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Ученики  побеседовали с мамами, бабушками, прабабушками, кому довелось побывать пионером.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Узнали, что они раньше читали, какую помощь оказывали.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Мы-дети</w:t>
            </w:r>
            <w:proofErr w:type="spell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40 годов по нескольку раз перечитывали книги ( Катаев «Сын полка», Гайдар « Судьба барабанщика»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кола» «Тимур и его команда»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Нам задали вопрос. Читали ли мы книгу «Тимур и его команда», подражали ли мы Тимуру. Была ли эта книга любимой?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-Дорогие наши тимуровцы, ваше детство совпало с тяжёлым периодом в истории нашей Родины.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Война - самое страшное зло на земле. 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Нам, девчонкам и   мальчишкам 21 века выпало великое </w:t>
            </w:r>
            <w:proofErr w:type="spell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счастье-жить</w:t>
            </w:r>
            <w:proofErr w:type="spell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в мирное время.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Но мы не забываем, какие страхи и испытания пришлось преодолеть нашему народу. Мы благодарны вам за помощь в трудное военное время. Вы достойный пример для подражания.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- Да, мы читали книгу «Тимур и его команда», она была любимой. Она учила добру и любви к Родине. Мы тоже оказывали помощь людям.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- Мы, ваши ровесники. Стараемся быть похожими на вас.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Ваша тимуровская работа нашла своё отражение в волонтёрском движении в нашей школе. Волонтёры навещают ветеранов ВОВ, оказываем помощь. (Идет ролик о волонтерском движении)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-Мы верим, что книга» Тимур и его команда»  не потеряет актуальность среди детей 21 века. Мы обещаем вам продолжить ваше дело. Будем вместе трудиться на благо Родины. И как сказа А.П. Гайдар:  « Жить ясно и честно, достойным своей страны»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Упражнение « Гомеостат</w:t>
            </w:r>
          </w:p>
        </w:tc>
        <w:tc>
          <w:tcPr>
            <w:tcW w:w="2835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отвечают на вопрос 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2)Производят 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старшеклассники 10 класс </w:t>
            </w:r>
          </w:p>
          <w:p w:rsidR="00B53655" w:rsidRPr="00491E64" w:rsidRDefault="00B5365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 со словарями, с телефонами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Работают  с учебником. Находят  в тексте глаголы,  пишут и приклеивают.1 команда  на мешок с яблоками ,  2 команда  штурвальное колесо</w:t>
            </w:r>
          </w:p>
          <w:p w:rsidR="00C03473" w:rsidRPr="00491E64" w:rsidRDefault="00C03473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Дети вы</w:t>
            </w:r>
            <w:r w:rsidR="00B53655" w:rsidRPr="00491E64">
              <w:t xml:space="preserve">бирают слова и заполняют свой рисунок, </w:t>
            </w:r>
            <w:r w:rsidRPr="00491E64">
              <w:t>предварительно обсудив в группе</w:t>
            </w:r>
            <w:r w:rsidR="00B53655" w:rsidRPr="00491E64">
              <w:t>.</w:t>
            </w:r>
          </w:p>
          <w:p w:rsidR="00B53655" w:rsidRPr="00491E64" w:rsidRDefault="00B53655" w:rsidP="00491E64">
            <w:pPr>
              <w:pStyle w:val="a4"/>
              <w:spacing w:before="288" w:beforeAutospacing="0" w:after="288" w:afterAutospacing="0" w:line="276" w:lineRule="auto"/>
            </w:pPr>
          </w:p>
          <w:p w:rsidR="00B53655" w:rsidRPr="00491E64" w:rsidRDefault="00B53655" w:rsidP="00491E64">
            <w:pPr>
              <w:pStyle w:val="a4"/>
              <w:spacing w:before="288" w:beforeAutospacing="0" w:after="288" w:afterAutospacing="0" w:line="276" w:lineRule="auto"/>
            </w:pPr>
          </w:p>
          <w:p w:rsidR="00B53655" w:rsidRPr="00491E64" w:rsidRDefault="00B53655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Составляют кластер</w:t>
            </w:r>
          </w:p>
          <w:p w:rsidR="00B53655" w:rsidRPr="00491E64" w:rsidRDefault="00B53655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защищают проект портрета</w:t>
            </w:r>
          </w:p>
          <w:p w:rsidR="00571965" w:rsidRPr="00491E64" w:rsidRDefault="00571965" w:rsidP="00491E64">
            <w:pPr>
              <w:pStyle w:val="a4"/>
              <w:spacing w:before="288" w:beforeAutospacing="0" w:after="288" w:afterAutospacing="0" w:line="276" w:lineRule="auto"/>
            </w:pPr>
          </w:p>
          <w:p w:rsidR="00571965" w:rsidRPr="00491E64" w:rsidRDefault="00571965" w:rsidP="00491E64">
            <w:pPr>
              <w:pStyle w:val="a4"/>
              <w:spacing w:before="288" w:beforeAutospacing="0" w:after="288" w:afterAutospacing="0" w:line="276" w:lineRule="auto"/>
            </w:pPr>
          </w:p>
          <w:p w:rsidR="00571965" w:rsidRPr="00491E64" w:rsidRDefault="00571965" w:rsidP="00491E64">
            <w:pPr>
              <w:pStyle w:val="a4"/>
              <w:spacing w:before="288" w:beforeAutospacing="0" w:after="288" w:afterAutospacing="0" w:line="276" w:lineRule="auto"/>
            </w:pPr>
          </w:p>
          <w:p w:rsidR="00A20C3A" w:rsidRPr="00491E64" w:rsidRDefault="00A20C3A" w:rsidP="00491E64">
            <w:pPr>
              <w:pStyle w:val="a4"/>
              <w:shd w:val="clear" w:color="auto" w:fill="FFFFFF"/>
              <w:spacing w:before="0" w:beforeAutospacing="0" w:after="169" w:afterAutospacing="0" w:line="276" w:lineRule="auto"/>
            </w:pPr>
            <w:r w:rsidRPr="00491E64">
              <w:t>ответы ребят</w:t>
            </w:r>
          </w:p>
          <w:p w:rsidR="00571965" w:rsidRPr="00491E64" w:rsidRDefault="00C30DA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 xml:space="preserve">просмотр отрывка </w:t>
            </w:r>
          </w:p>
          <w:p w:rsidR="00571965" w:rsidRPr="00491E64" w:rsidRDefault="00571965" w:rsidP="00491E64">
            <w:pPr>
              <w:pStyle w:val="a4"/>
              <w:spacing w:before="288" w:beforeAutospacing="0" w:after="288" w:afterAutospacing="0" w:line="276" w:lineRule="auto"/>
            </w:pPr>
          </w:p>
          <w:p w:rsidR="00C30DAA" w:rsidRPr="00491E64" w:rsidRDefault="00C30DAA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571965" w:rsidRPr="00491E64" w:rsidRDefault="00C30DA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Высказывают свои предположения.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C30DA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C30DA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Представление-защита </w:t>
            </w:r>
            <w:proofErr w:type="spell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синквейнов</w:t>
            </w:r>
            <w:proofErr w:type="spellEnd"/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AA" w:rsidRPr="00491E64" w:rsidRDefault="00C30DAA" w:rsidP="00491E64">
            <w:pPr>
              <w:pStyle w:val="a4"/>
              <w:spacing w:before="288" w:beforeAutospacing="0" w:after="288" w:afterAutospacing="0" w:line="276" w:lineRule="auto"/>
            </w:pPr>
          </w:p>
          <w:p w:rsidR="00C30DAA" w:rsidRPr="00491E64" w:rsidRDefault="00C30DAA" w:rsidP="00491E64">
            <w:pPr>
              <w:pStyle w:val="a4"/>
              <w:spacing w:before="288" w:beforeAutospacing="0" w:after="288" w:afterAutospacing="0" w:line="276" w:lineRule="auto"/>
            </w:pPr>
          </w:p>
          <w:p w:rsidR="00C30DAA" w:rsidRPr="00491E64" w:rsidRDefault="00C30DA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Определяют свое личное место  по отношению к герою.</w:t>
            </w:r>
          </w:p>
          <w:p w:rsidR="00C30DAA" w:rsidRPr="00491E64" w:rsidRDefault="00C30DAA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 xml:space="preserve">просмотр отрывка  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AA" w:rsidRPr="00491E64" w:rsidRDefault="00C30DAA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AA" w:rsidRPr="00491E64" w:rsidRDefault="00C30DAA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AA" w:rsidRPr="00491E64" w:rsidRDefault="00C30DAA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AA" w:rsidRPr="00491E64" w:rsidRDefault="00C30DAA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AA" w:rsidRPr="00491E64" w:rsidRDefault="00C30DAA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AA" w:rsidRPr="00491E64" w:rsidRDefault="00C30DAA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AA" w:rsidRPr="00491E64" w:rsidRDefault="00C30DAA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AA" w:rsidRPr="00491E64" w:rsidRDefault="00C30DAA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AA" w:rsidRPr="00491E64" w:rsidRDefault="00C30DAA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AA" w:rsidRPr="00491E64" w:rsidRDefault="00C30DAA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AA" w:rsidRPr="00491E64" w:rsidRDefault="00C30DA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(акции</w:t>
            </w:r>
            <w:proofErr w:type="gram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омоги </w:t>
            </w: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собраться в школу», помощь инвалидам, ветеранам…)</w:t>
            </w:r>
          </w:p>
          <w:p w:rsidR="00C30DAA" w:rsidRPr="00491E64" w:rsidRDefault="00C30DAA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детей, </w:t>
            </w: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в это время на </w:t>
            </w:r>
            <w:proofErr w:type="spell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слайдадах</w:t>
            </w:r>
            <w:proofErr w:type="spell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информация о проведенных исследованиях в диаграммах  и цифрах)</w:t>
            </w:r>
            <w:proofErr w:type="gramEnd"/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pStyle w:val="a4"/>
              <w:spacing w:before="288" w:beforeAutospacing="0" w:after="288" w:afterAutospacing="0" w:line="276" w:lineRule="auto"/>
            </w:pPr>
          </w:p>
          <w:p w:rsidR="00571965" w:rsidRPr="00491E64" w:rsidRDefault="00491E64" w:rsidP="00491E64">
            <w:pPr>
              <w:pStyle w:val="a4"/>
              <w:spacing w:before="288" w:beforeAutospacing="0" w:after="288" w:afterAutospacing="0" w:line="276" w:lineRule="auto"/>
            </w:pPr>
            <w:r w:rsidRPr="00491E64">
              <w:t>Проводят командиры групп</w:t>
            </w:r>
          </w:p>
        </w:tc>
        <w:tc>
          <w:tcPr>
            <w:tcW w:w="2552" w:type="dxa"/>
          </w:tcPr>
          <w:p w:rsidR="00C03473" w:rsidRPr="00491E64" w:rsidRDefault="00C03473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.групповая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Объяснительно-иллюстративная форма </w:t>
            </w: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Продуктивные методы </w:t>
            </w: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.групповая</w:t>
            </w: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Объяснительно-иллюстративная форма </w:t>
            </w: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Продуктивные методы </w:t>
            </w: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.групповая</w:t>
            </w: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« Моё личное место»</w:t>
            </w: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Объяснительно-иллюстративная форма </w:t>
            </w: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AA" w:rsidRPr="00491E64" w:rsidRDefault="00C30DAA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Объяснительно-иллюстративная форма </w:t>
            </w:r>
          </w:p>
          <w:p w:rsidR="00491E64" w:rsidRPr="00491E64" w:rsidRDefault="00491E64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Продуктивные методы </w:t>
            </w: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Мини исследование</w:t>
            </w:r>
          </w:p>
          <w:p w:rsidR="00B5365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Опрос родителей</w:t>
            </w: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55" w:rsidRPr="00491E64" w:rsidRDefault="00B5365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5A" w:rsidRPr="00491E64" w:rsidRDefault="002D305A" w:rsidP="00491E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473" w:rsidRPr="00491E64" w:rsidTr="00C03473">
        <w:trPr>
          <w:trHeight w:val="70"/>
        </w:trPr>
        <w:tc>
          <w:tcPr>
            <w:tcW w:w="2467" w:type="dxa"/>
          </w:tcPr>
          <w:p w:rsidR="00C03473" w:rsidRPr="00491E64" w:rsidRDefault="00C03473" w:rsidP="00491E6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VΙ. Итог.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Цель: организация </w:t>
            </w: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фиксации нового содержания, изученного на уроке, проведение самооценки учениками работы на уроке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с вами попробуем ответить на  ключевые вопросы урока.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же хотел сказать нам автор, создав эту повесть?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О чём заставила вас задуматься повесть А.Гайдара?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Если сегодня вам удалось услышать других людей, попытаться подумать не только о себе и своих потребностях, но и о других людях, их нуждах, это значит, что наш с вами урок прошёл не зря. Это значит, что за короткое время вы повзрослели.</w:t>
            </w:r>
          </w:p>
          <w:p w:rsidR="00571965" w:rsidRPr="00491E64" w:rsidRDefault="00571965" w:rsidP="0049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 телеграмма </w:t>
            </w: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 напишите пожелание себе, с точки зрения изученного на уроке.</w:t>
            </w:r>
          </w:p>
          <w:p w:rsidR="00571965" w:rsidRPr="00491E64" w:rsidRDefault="00571965" w:rsidP="00491E6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Оцените свою работу на уроке, поставьте отметку себе на звездочке        </w:t>
            </w:r>
          </w:p>
        </w:tc>
        <w:tc>
          <w:tcPr>
            <w:tcW w:w="2835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1)Формулируют конечный результат своей работы на уроке.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2)Называют основные позиции нового материала и как они его усвоили.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3) Оценивают свою работу на уроке.</w:t>
            </w:r>
          </w:p>
        </w:tc>
        <w:tc>
          <w:tcPr>
            <w:tcW w:w="2552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4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73" w:rsidRPr="00491E64" w:rsidTr="00C03473">
        <w:tc>
          <w:tcPr>
            <w:tcW w:w="2467" w:type="dxa"/>
          </w:tcPr>
          <w:p w:rsidR="00571965" w:rsidRPr="00491E64" w:rsidRDefault="00C03473" w:rsidP="00491E64">
            <w:pPr>
              <w:pStyle w:val="a4"/>
              <w:shd w:val="clear" w:color="auto" w:fill="FFFFFF"/>
              <w:spacing w:before="0" w:beforeAutospacing="0" w:after="169" w:afterAutospacing="0" w:line="276" w:lineRule="auto"/>
            </w:pPr>
            <w:r w:rsidRPr="00491E64">
              <w:rPr>
                <w:b/>
              </w:rPr>
              <w:lastRenderedPageBreak/>
              <w:t xml:space="preserve">VΙΙ. </w:t>
            </w:r>
            <w:r w:rsidR="00571965" w:rsidRPr="00491E64">
              <w:rPr>
                <w:b/>
                <w:shd w:val="clear" w:color="auto" w:fill="FFFFFF"/>
              </w:rPr>
              <w:t>Выставление оценок, формулирование дифференцированного домашнего задания</w:t>
            </w:r>
          </w:p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71965" w:rsidRPr="00491E64" w:rsidRDefault="00571965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91E64">
              <w:t>1.Учащимся предлагается на выбор темы для небольшого сочинения:</w:t>
            </w:r>
          </w:p>
          <w:p w:rsidR="00571965" w:rsidRPr="00491E64" w:rsidRDefault="00571965" w:rsidP="00491E6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</w:pPr>
            <w:r w:rsidRPr="00491E64">
              <w:t>Если бы я был тимуровцем…</w:t>
            </w:r>
          </w:p>
          <w:p w:rsidR="00571965" w:rsidRPr="00491E64" w:rsidRDefault="00571965" w:rsidP="00491E6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</w:pPr>
            <w:r w:rsidRPr="00491E64">
              <w:t>Как я помогал людям.</w:t>
            </w:r>
          </w:p>
          <w:p w:rsidR="00C03473" w:rsidRPr="00491E64" w:rsidRDefault="00571965" w:rsidP="00491E6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91E64">
              <w:t xml:space="preserve">2.Известно, что Гайдар знал свои повести наизусть от первой строчки </w:t>
            </w:r>
            <w:proofErr w:type="gramStart"/>
            <w:r w:rsidRPr="00491E64">
              <w:t>до</w:t>
            </w:r>
            <w:proofErr w:type="gramEnd"/>
            <w:r w:rsidRPr="00491E64">
              <w:t xml:space="preserve"> последней. Выучите наизусть тот отрывок из текста, который вам бы хотелось помнить всегда. Объясните свой выбор.</w:t>
            </w:r>
          </w:p>
        </w:tc>
        <w:tc>
          <w:tcPr>
            <w:tcW w:w="2835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3473" w:rsidRPr="00491E64" w:rsidRDefault="00C03473" w:rsidP="00491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24E" w:rsidRPr="00491E64" w:rsidRDefault="00C8224E" w:rsidP="00491E64">
      <w:pPr>
        <w:rPr>
          <w:rFonts w:ascii="Times New Roman" w:hAnsi="Times New Roman" w:cs="Times New Roman"/>
          <w:b/>
          <w:sz w:val="24"/>
          <w:szCs w:val="24"/>
        </w:rPr>
      </w:pPr>
      <w:r w:rsidRPr="00491E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sectPr w:rsidR="00C8224E" w:rsidRPr="00491E64" w:rsidSect="0097735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333"/>
    <w:multiLevelType w:val="multilevel"/>
    <w:tmpl w:val="5ACE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81CD1"/>
    <w:multiLevelType w:val="multilevel"/>
    <w:tmpl w:val="699E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F526C"/>
    <w:multiLevelType w:val="hybridMultilevel"/>
    <w:tmpl w:val="3368AB26"/>
    <w:lvl w:ilvl="0" w:tplc="F7F03B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E7D3174"/>
    <w:multiLevelType w:val="hybridMultilevel"/>
    <w:tmpl w:val="E2D82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84CB0"/>
    <w:multiLevelType w:val="hybridMultilevel"/>
    <w:tmpl w:val="FFF4E2FE"/>
    <w:lvl w:ilvl="0" w:tplc="C07CD7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82179BC"/>
    <w:multiLevelType w:val="hybridMultilevel"/>
    <w:tmpl w:val="0D0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69F"/>
    <w:rsid w:val="000101D7"/>
    <w:rsid w:val="0003082D"/>
    <w:rsid w:val="00066CCA"/>
    <w:rsid w:val="000F4272"/>
    <w:rsid w:val="001108A4"/>
    <w:rsid w:val="00112C34"/>
    <w:rsid w:val="00126DDA"/>
    <w:rsid w:val="001403C8"/>
    <w:rsid w:val="001455F6"/>
    <w:rsid w:val="00151DF3"/>
    <w:rsid w:val="00194EF8"/>
    <w:rsid w:val="001B50F2"/>
    <w:rsid w:val="001D0E05"/>
    <w:rsid w:val="00224DA0"/>
    <w:rsid w:val="0024069F"/>
    <w:rsid w:val="002D305A"/>
    <w:rsid w:val="003626A7"/>
    <w:rsid w:val="003A1296"/>
    <w:rsid w:val="004168FD"/>
    <w:rsid w:val="00491E64"/>
    <w:rsid w:val="004D666A"/>
    <w:rsid w:val="004E7EA8"/>
    <w:rsid w:val="0050217A"/>
    <w:rsid w:val="00571965"/>
    <w:rsid w:val="00627644"/>
    <w:rsid w:val="006705D5"/>
    <w:rsid w:val="006D6133"/>
    <w:rsid w:val="00701DD3"/>
    <w:rsid w:val="007B4AA7"/>
    <w:rsid w:val="008272CB"/>
    <w:rsid w:val="009047AB"/>
    <w:rsid w:val="009103E6"/>
    <w:rsid w:val="00977352"/>
    <w:rsid w:val="009E37A9"/>
    <w:rsid w:val="00A20C3A"/>
    <w:rsid w:val="00A33E42"/>
    <w:rsid w:val="00A778EA"/>
    <w:rsid w:val="00A77A4E"/>
    <w:rsid w:val="00AA53D7"/>
    <w:rsid w:val="00AD6B5E"/>
    <w:rsid w:val="00AF59AD"/>
    <w:rsid w:val="00B53655"/>
    <w:rsid w:val="00B75F6B"/>
    <w:rsid w:val="00C03473"/>
    <w:rsid w:val="00C30DAA"/>
    <w:rsid w:val="00C3324B"/>
    <w:rsid w:val="00C5182B"/>
    <w:rsid w:val="00C8224E"/>
    <w:rsid w:val="00CE522C"/>
    <w:rsid w:val="00CE7EA2"/>
    <w:rsid w:val="00DA775B"/>
    <w:rsid w:val="00DE31C1"/>
    <w:rsid w:val="00E860E4"/>
    <w:rsid w:val="00ED08A2"/>
    <w:rsid w:val="00ED0F84"/>
    <w:rsid w:val="00EE45E6"/>
    <w:rsid w:val="00F07042"/>
    <w:rsid w:val="00F14C00"/>
    <w:rsid w:val="00FC4791"/>
    <w:rsid w:val="00FD363F"/>
    <w:rsid w:val="00FF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69F"/>
    <w:pPr>
      <w:ind w:left="720"/>
      <w:contextualSpacing/>
    </w:pPr>
  </w:style>
  <w:style w:type="paragraph" w:styleId="a4">
    <w:name w:val="Normal (Web)"/>
    <w:basedOn w:val="a"/>
    <w:unhideWhenUsed/>
    <w:rsid w:val="0001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EA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D6133"/>
    <w:rPr>
      <w:b/>
      <w:bCs/>
    </w:rPr>
  </w:style>
  <w:style w:type="character" w:styleId="a8">
    <w:name w:val="Hyperlink"/>
    <w:basedOn w:val="a0"/>
    <w:uiPriority w:val="99"/>
    <w:semiHidden/>
    <w:unhideWhenUsed/>
    <w:rsid w:val="006D6133"/>
    <w:rPr>
      <w:color w:val="0000FF"/>
      <w:u w:val="single"/>
    </w:rPr>
  </w:style>
  <w:style w:type="table" w:styleId="a9">
    <w:name w:val="Table Grid"/>
    <w:basedOn w:val="a1"/>
    <w:uiPriority w:val="59"/>
    <w:rsid w:val="0003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C4791"/>
    <w:rPr>
      <w:i/>
      <w:iCs/>
    </w:rPr>
  </w:style>
  <w:style w:type="paragraph" w:styleId="ab">
    <w:name w:val="No Spacing"/>
    <w:uiPriority w:val="1"/>
    <w:qFormat/>
    <w:rsid w:val="00066CC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77352"/>
  </w:style>
  <w:style w:type="paragraph" w:customStyle="1" w:styleId="c3">
    <w:name w:val="c3"/>
    <w:basedOn w:val="a"/>
    <w:rsid w:val="00C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03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6235">
      <w:bodyDiv w:val="1"/>
      <w:marLeft w:val="0"/>
      <w:marRight w:val="0"/>
      <w:marTop w:val="0"/>
      <w:marBottom w:val="169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177">
      <w:bodyDiv w:val="1"/>
      <w:marLeft w:val="0"/>
      <w:marRight w:val="0"/>
      <w:marTop w:val="0"/>
      <w:marBottom w:val="169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39305-kak-nayti-nachalnuyu-formu-glag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7A11-5B6B-4197-9628-36A56846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2019-02-24T02:48:00Z</cp:lastPrinted>
  <dcterms:created xsi:type="dcterms:W3CDTF">2019-02-15T07:25:00Z</dcterms:created>
  <dcterms:modified xsi:type="dcterms:W3CDTF">2019-02-24T03:04:00Z</dcterms:modified>
</cp:coreProperties>
</file>