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FF" w:rsidRPr="007F31C9" w:rsidRDefault="006422FF" w:rsidP="00D1573E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F31C9">
        <w:rPr>
          <w:rFonts w:ascii="Times New Roman" w:hAnsi="Times New Roman"/>
          <w:b/>
          <w:sz w:val="36"/>
          <w:szCs w:val="36"/>
        </w:rPr>
        <w:t>«Как победить застенчивость»</w:t>
      </w:r>
    </w:p>
    <w:p w:rsidR="006422FF" w:rsidRPr="006C0998" w:rsidRDefault="006422FF" w:rsidP="007F31C9">
      <w:pPr>
        <w:pStyle w:val="small2"/>
        <w:ind w:left="-1020" w:right="-113"/>
        <w:jc w:val="right"/>
        <w:rPr>
          <w:sz w:val="28"/>
          <w:szCs w:val="28"/>
        </w:rPr>
      </w:pP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  <w:u w:val="single"/>
        </w:rPr>
        <w:t>Цель:</w:t>
      </w:r>
      <w:r w:rsidRPr="006C0998">
        <w:rPr>
          <w:sz w:val="28"/>
          <w:szCs w:val="28"/>
        </w:rPr>
        <w:t xml:space="preserve"> расширить представления родителей о способах и методах преодоления застенчивости.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Можно ли ребенку справиться с застенчивостью и как это сделать?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  <w:u w:val="single"/>
        </w:rPr>
        <w:t>Следующая задача</w:t>
      </w:r>
      <w:r w:rsidRPr="006C0998">
        <w:rPr>
          <w:sz w:val="28"/>
          <w:szCs w:val="28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</w:t>
      </w:r>
      <w:r w:rsidRPr="006C0998">
        <w:rPr>
          <w:sz w:val="28"/>
          <w:szCs w:val="28"/>
        </w:rPr>
        <w:lastRenderedPageBreak/>
        <w:t>ребенку не удается собрать фигурку из «</w:t>
      </w:r>
      <w:proofErr w:type="spellStart"/>
      <w:r w:rsidRPr="006C0998">
        <w:rPr>
          <w:sz w:val="28"/>
          <w:szCs w:val="28"/>
        </w:rPr>
        <w:t>Лего</w:t>
      </w:r>
      <w:proofErr w:type="spellEnd"/>
      <w:r w:rsidRPr="006C0998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  <w:r w:rsidRPr="006C0998">
        <w:rPr>
          <w:sz w:val="28"/>
          <w:szCs w:val="2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</w:p>
    <w:p w:rsidR="006422FF" w:rsidRPr="006C0998" w:rsidRDefault="006422FF" w:rsidP="007F31C9">
      <w:pPr>
        <w:pStyle w:val="a4"/>
        <w:ind w:left="-1020" w:right="-113"/>
        <w:jc w:val="both"/>
        <w:rPr>
          <w:sz w:val="28"/>
          <w:szCs w:val="28"/>
        </w:rPr>
      </w:pPr>
    </w:p>
    <w:p w:rsidR="006422FF" w:rsidRPr="006C0998" w:rsidRDefault="006422FF" w:rsidP="007F31C9">
      <w:pPr>
        <w:pStyle w:val="stx"/>
        <w:pBdr>
          <w:bottom w:val="single" w:sz="12" w:space="1" w:color="auto"/>
        </w:pBdr>
        <w:ind w:left="-1020" w:right="-113"/>
        <w:jc w:val="both"/>
        <w:rPr>
          <w:rFonts w:ascii="Times New Roman" w:hAnsi="Times New Roman" w:cs="Times New Roman"/>
          <w:sz w:val="28"/>
          <w:szCs w:val="28"/>
        </w:rPr>
      </w:pPr>
      <w:r w:rsidRPr="006C0998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Ю. Б. </w:t>
      </w:r>
      <w:proofErr w:type="spellStart"/>
      <w:r w:rsidRPr="006C0998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C0998">
        <w:rPr>
          <w:rFonts w:ascii="Times New Roman" w:hAnsi="Times New Roman" w:cs="Times New Roman"/>
          <w:sz w:val="28"/>
          <w:szCs w:val="28"/>
        </w:rPr>
        <w:t xml:space="preserve"> «Общаться с ребенком. Как?», М: </w:t>
      </w:r>
      <w:proofErr w:type="spellStart"/>
      <w:r w:rsidRPr="006C0998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C0998">
        <w:rPr>
          <w:rFonts w:ascii="Times New Roman" w:hAnsi="Times New Roman" w:cs="Times New Roman"/>
          <w:sz w:val="28"/>
          <w:szCs w:val="28"/>
        </w:rPr>
        <w:t>, 2002г.</w:t>
      </w:r>
    </w:p>
    <w:p w:rsidR="006422FF" w:rsidRPr="006C0998" w:rsidRDefault="006422FF" w:rsidP="007F31C9">
      <w:pPr>
        <w:spacing w:before="100" w:beforeAutospacing="1" w:after="100" w:afterAutospacing="1" w:line="360" w:lineRule="auto"/>
        <w:ind w:left="-1020" w:right="-113"/>
        <w:jc w:val="both"/>
        <w:outlineLvl w:val="1"/>
        <w:rPr>
          <w:rFonts w:ascii="Times New Roman" w:hAnsi="Times New Roman"/>
          <w:b/>
          <w:color w:val="004E8F"/>
          <w:sz w:val="28"/>
          <w:szCs w:val="28"/>
        </w:rPr>
      </w:pPr>
    </w:p>
    <w:p w:rsidR="006422FF" w:rsidRPr="006C0998" w:rsidRDefault="006422FF" w:rsidP="007F31C9">
      <w:pPr>
        <w:spacing w:before="100" w:beforeAutospacing="1" w:after="100" w:afterAutospacing="1" w:line="360" w:lineRule="auto"/>
        <w:ind w:left="-1020" w:right="-113"/>
        <w:jc w:val="both"/>
        <w:outlineLvl w:val="1"/>
        <w:rPr>
          <w:rFonts w:ascii="Times New Roman" w:hAnsi="Times New Roman"/>
          <w:b/>
          <w:color w:val="004E8F"/>
          <w:sz w:val="28"/>
          <w:szCs w:val="28"/>
        </w:rPr>
      </w:pPr>
    </w:p>
    <w:p w:rsidR="006422FF" w:rsidRPr="006C0998" w:rsidRDefault="006422FF" w:rsidP="007F31C9">
      <w:pPr>
        <w:spacing w:before="100" w:beforeAutospacing="1" w:after="100" w:afterAutospacing="1" w:line="360" w:lineRule="auto"/>
        <w:ind w:left="-1020" w:right="-113"/>
        <w:jc w:val="both"/>
        <w:outlineLvl w:val="1"/>
        <w:rPr>
          <w:rFonts w:ascii="Times New Roman" w:hAnsi="Times New Roman"/>
          <w:b/>
          <w:color w:val="004E8F"/>
          <w:sz w:val="28"/>
          <w:szCs w:val="28"/>
        </w:rPr>
      </w:pPr>
    </w:p>
    <w:p w:rsidR="006422FF" w:rsidRPr="006C0998" w:rsidRDefault="006422FF" w:rsidP="007F31C9">
      <w:pPr>
        <w:spacing w:before="100" w:beforeAutospacing="1" w:after="100" w:afterAutospacing="1" w:line="360" w:lineRule="auto"/>
        <w:ind w:left="-1020" w:right="-113"/>
        <w:jc w:val="center"/>
        <w:outlineLvl w:val="1"/>
        <w:rPr>
          <w:rFonts w:ascii="Times New Roman" w:hAnsi="Times New Roman"/>
          <w:b/>
          <w:color w:val="004E8F"/>
          <w:sz w:val="28"/>
          <w:szCs w:val="28"/>
        </w:rPr>
      </w:pPr>
    </w:p>
    <w:p w:rsidR="006422FF" w:rsidRPr="006C0998" w:rsidRDefault="006422FF" w:rsidP="007F31C9">
      <w:pPr>
        <w:spacing w:before="100" w:beforeAutospacing="1" w:after="100" w:afterAutospacing="1" w:line="360" w:lineRule="auto"/>
        <w:ind w:left="-1020" w:right="-113"/>
        <w:jc w:val="center"/>
        <w:outlineLvl w:val="1"/>
        <w:rPr>
          <w:rFonts w:ascii="Times New Roman" w:hAnsi="Times New Roman"/>
          <w:b/>
          <w:color w:val="004E8F"/>
          <w:sz w:val="28"/>
          <w:szCs w:val="28"/>
        </w:rPr>
      </w:pPr>
    </w:p>
    <w:p w:rsidR="006422FF" w:rsidRDefault="006422FF" w:rsidP="006422FF">
      <w:pPr>
        <w:spacing w:before="100" w:beforeAutospacing="1" w:after="100" w:afterAutospacing="1" w:line="240" w:lineRule="auto"/>
        <w:ind w:left="-1020" w:right="-113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6422FF" w:rsidRDefault="006422FF" w:rsidP="006422FF">
      <w:pPr>
        <w:spacing w:before="100" w:beforeAutospacing="1" w:after="100" w:afterAutospacing="1" w:line="240" w:lineRule="auto"/>
        <w:ind w:left="-1020" w:right="-113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E46B91" w:rsidRDefault="00E46B91" w:rsidP="006422FF">
      <w:pPr>
        <w:ind w:left="-1020" w:right="-113"/>
      </w:pPr>
    </w:p>
    <w:sectPr w:rsidR="00E46B91" w:rsidSect="00E4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2FF"/>
    <w:rsid w:val="00241010"/>
    <w:rsid w:val="0036153D"/>
    <w:rsid w:val="004332EE"/>
    <w:rsid w:val="0048323D"/>
    <w:rsid w:val="006422FF"/>
    <w:rsid w:val="006C0998"/>
    <w:rsid w:val="007F31C9"/>
    <w:rsid w:val="0098332C"/>
    <w:rsid w:val="00D1573E"/>
    <w:rsid w:val="00E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8662A-44E9-4874-B0F0-E7CCF99E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422FF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6422F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F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22FF"/>
    <w:rPr>
      <w:rFonts w:ascii="Times New Roman" w:eastAsia="Times New Roman" w:hAnsi="Times New Roman" w:cs="Times New Roman"/>
      <w:color w:val="004E8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2F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F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4">
    <w:name w:val="Normal (Web)"/>
    <w:basedOn w:val="a"/>
    <w:uiPriority w:val="99"/>
    <w:unhideWhenUsed/>
    <w:rsid w:val="006422FF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6422F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6422FF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B537-462A-4840-9EB5-386FCE97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Online</cp:lastModifiedBy>
  <cp:revision>5</cp:revision>
  <cp:lastPrinted>2019-03-29T07:05:00Z</cp:lastPrinted>
  <dcterms:created xsi:type="dcterms:W3CDTF">2019-03-29T06:29:00Z</dcterms:created>
  <dcterms:modified xsi:type="dcterms:W3CDTF">2019-05-23T14:13:00Z</dcterms:modified>
</cp:coreProperties>
</file>