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13" w:rsidRPr="00A85440" w:rsidRDefault="00796E13" w:rsidP="00A85440">
      <w:pPr>
        <w:spacing w:after="0" w:line="240" w:lineRule="auto"/>
        <w:jc w:val="center"/>
        <w:rPr>
          <w:rFonts w:ascii="Times New Roman" w:hAnsi="Times New Roman"/>
          <w:b/>
          <w:sz w:val="24"/>
          <w:szCs w:val="24"/>
        </w:rPr>
      </w:pPr>
      <w:r w:rsidRPr="00A85440">
        <w:rPr>
          <w:rFonts w:ascii="Times New Roman" w:hAnsi="Times New Roman"/>
          <w:b/>
          <w:sz w:val="24"/>
          <w:szCs w:val="24"/>
        </w:rPr>
        <w:t>Тема подвига Юрия Гарина в  музыкальной культуре и народном фольклоре</w:t>
      </w:r>
    </w:p>
    <w:p w:rsidR="00796E13" w:rsidRPr="00A85440" w:rsidRDefault="00796E13" w:rsidP="00A85440">
      <w:pPr>
        <w:spacing w:after="0" w:line="240" w:lineRule="auto"/>
        <w:jc w:val="center"/>
        <w:rPr>
          <w:rFonts w:ascii="Times New Roman" w:hAnsi="Times New Roman"/>
          <w:sz w:val="24"/>
          <w:szCs w:val="24"/>
        </w:rPr>
      </w:pPr>
    </w:p>
    <w:p w:rsidR="00796E13" w:rsidRPr="00A85440" w:rsidRDefault="00796E13" w:rsidP="00A85440">
      <w:pPr>
        <w:spacing w:after="0" w:line="240" w:lineRule="auto"/>
        <w:ind w:firstLine="709"/>
        <w:jc w:val="both"/>
        <w:rPr>
          <w:rFonts w:ascii="Times New Roman" w:hAnsi="Times New Roman"/>
          <w:sz w:val="24"/>
          <w:szCs w:val="24"/>
        </w:rPr>
      </w:pPr>
      <w:r w:rsidRPr="00A85440">
        <w:rPr>
          <w:rFonts w:ascii="Times New Roman" w:hAnsi="Times New Roman"/>
          <w:sz w:val="24"/>
          <w:szCs w:val="24"/>
        </w:rPr>
        <w:t>Миссия Гагарина в истории мировой культуры состоит не только в том, что это героический лётчик, первый космонавт СССР и всего мира, обаятельная личность, человек-герой, обладающий лучшими характеристиками мужчины. Юрию Алексеевичу Гагарину было суждено стать прообразом и героем многих художественных произведений, в том числе и музыкальных сочинений.</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ab/>
        <w:t>В 1971 году композитор А.Н. Пахмутова посвятила Гагарину целый цикл "Созвездье Гагарина", самым известным номером из которого стала "Знаете, каким он парнем был!" ("Он сказал - "Поехали!". Он взмахнул рукой: Словно вдоль по Питерской, Питерской, пронёсся над Землей...").</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Вокальный цикл «Созвездье Гагарина», написанный на слова Н. Добронравова и посвященный первому советскому космонавту, является значительным творческим достижением Александры Николаевны. Пять песен цикла объединены единым замыслом: образ летчика-героя, покорителя просторов Вселенной, подан здесь в разных ракурсах, в сопоставлении как бы разных граней характера, настроений, свойственных и ему лично, и всему Племени Отважных.</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Обрамляют цикл песни «Запевала звездных дорог» (№1) и «Созвездье Гагарина» (№5). Оба сочинения воплощают волевые качества героев Космоса. Песням придан энергичный маршевый характер, им свойственна ясная, «рубленая» кладка формы, четкая определенность интонаций – во всем их облике есть нечто по-военному подобранное, подтянутое. Применяемые здесь композитором музыкально-выразительные средства воспроизводят настроение готовности к подвигу.</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Лирическую середину цикла составляют произведения, посвященные образу Гагарина-человека. Срединная – «Знаете, каким он парнем был!» – ближе, непосредственней всех остальных рисует облик Юрия Гагарина, каким хранит его наша память. Музыкальными средствами говорится о его человеческом обаянии, веселом нраве, чисто мальчишеской непосредственности и задоре, его умении смеяться и шутить, нежно и преданно любить людей, дружбу, справедливость. Как клятву будут повторять новые поколения космонавтов гагаринские слова и выражения, его шутливо-неустрашимое «Поехали!», сказанное перед стартом в Космос…</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t xml:space="preserve">Мелодический язык цикла тщательно продуман: в нем есть свои «островки» речевой, речитативного склада мелодики, но в кульминациях на волю вырывается щедро, сильно изливаемый мелодический поток. Композитор выступает в цикле о Гагарине как преемник лучших традиций вокального отечественного искусства. В этом сочинении музыковеды находят общие черты с мелосом Глинки и речитативностью Даргомыжского. На мой взгляд, музыкальная гагариана, начавшаяся в творчестве Пахмутовой, будет продолжаться. Гагаринская тема и – шире – тема космоса и космонавтики найдет отражение не только в песне, вокально-хоровой литературе, но и в камерно-инструментальных и симфонических сочинениях, рок-музыке. </w:t>
      </w:r>
      <w:r w:rsidRPr="00A85440">
        <w:rPr>
          <w:iCs/>
          <w:color w:val="000000"/>
        </w:rPr>
        <w:t>Недавно я узнала об украинской рок-группе «Ундер-вуд», также распевающей о Гагарине.</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В настоящем материале сконцентрировано внимание на более узкой теме, которую можно назвать «Гагарин и частушка». Почему эта тема  привлекает, почему  она и достойна столь высокого обсуждения.</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Дело в том, что частушка – это особый жанр русского фольклора. Было время, когда композиторы не признавали частушку, считали, что через нее русский фольклор вырождается, что частушка «убьёт» всю русскую музыку, что она очень вульгарна, типична для самого низкого социального слоя общества. Композиторы «Могучей кучки» категорически выступали против её, а такой всем известный композитор, как Римский-Корсаков – использовал частушечные мотивы для характеристики глупых или недостойных героев (например, рисуя образ царя Додона в опере «Золотой петушок»).</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 xml:space="preserve">Но в течении </w:t>
      </w:r>
      <w:r w:rsidRPr="00A85440">
        <w:rPr>
          <w:rFonts w:ascii="Times New Roman" w:hAnsi="Times New Roman"/>
          <w:sz w:val="24"/>
          <w:szCs w:val="24"/>
          <w:lang w:val="en-US"/>
        </w:rPr>
        <w:t>XX</w:t>
      </w:r>
      <w:r w:rsidRPr="00A85440">
        <w:rPr>
          <w:rFonts w:ascii="Times New Roman" w:hAnsi="Times New Roman"/>
          <w:sz w:val="24"/>
          <w:szCs w:val="24"/>
        </w:rPr>
        <w:t xml:space="preserve"> века многие учёные пересмотрели отношение к частушке и осознали, что она может включать в свою орбиту любую тему. Это тот удивительный жанр, который легко, быстро, моментально откликается на любые события. Я думаю, что наши педагоги, взрослое поколение помнят частушки про Ельцина, Горбачёва, про талоны на мыло, на сахар, на водку. Нет, наверное, сюжета или темы, которую бы не затронула частушка.</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По мнению музыковедов, русская частушка возникла не эволюционным путём, а скачком, в результате освоения деревенской культурой качественно нового интонационного комплекса. Определяющее значение в рождении жанра частушки принадлежит гармони – инструменту, заимствованному русскими из Германии и быстро завоевавшему необыкновенную популярность в народе. В русских деревнях и слободах гармошечный репертуар включал наигрыш на уличных гуляньях, танцевальную музыку без пения, инструментальное сопровождение лирических песен и различных разновидностей частушки. Интонации, от которых отталкивались в своих наигрышах гармонисты, – это своеобразно переработанные элементы крестьянской плясовой – «частой» – песни (отсюда и происходит название «частушка», впервые введённое в обиход Глебом Успенским), городских танцев различного времени, а также мелодические обороты городских песен.</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Конструктивные возможности гармоники допускали механическое воспроизведение типовых гармонических оборотов и, прежде всего, тонико-доминантовой последовательности простой техникой сжима и разжима мехов без перемены клапанов. Этот гармонический оборот представлял в лапидарной форме тот самый новый интонационный комплекс, который стремилась освоить сельская традиция и который проходит красной нитью через мелодику не только частушек, но и поздней крестьянской лирической песни. На раннем этапе формирования частушки инструментальное сопровождение сводилось, скорее всего, к бесконечному повторению аккордов. Впоследствии слуховое освоение тонико-доминантовых соотношений дало толчок к развитию на их базе самостоятельных мелодических наигрышей-импровизаций.</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В русской традиции существуют две разновидности частушечного жанра: припевки и «страдания». В различных традициях имеется множество местных наименований для частушек всех видов: чаще всего их называют припевками, но так же прибасками, пригудками или перегудками, прибаутками, тараторками и т. п. Большинство названий свидетельствует о доминировании речевого начала в этом жанре.</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Припевки (частые) существуют в двух формах: в виде речетации на верхних звуках гармонической схемы наигрыша и в виде коротких напевов, когда речитация оформляется в самостоятельную мелодию.</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 xml:space="preserve">«Страдания» (долгие), которые иногда называют также «досадами», всегда связаны с темой любовных переживаний. Чаще исполняются без инструментального сопровождения. Среди интонационных источников этой разновидности жанра – лирическая протяжная песня, передавшая «страданиям» распевность, более медленный темп, особенности формы, связанные со словообрывами и поворотами отдельных слов, а также развитую многоголосную фактуру. </w:t>
      </w:r>
    </w:p>
    <w:p w:rsidR="00796E13" w:rsidRPr="00A85440" w:rsidRDefault="00796E13" w:rsidP="00A85440">
      <w:pPr>
        <w:spacing w:after="0" w:line="240" w:lineRule="auto"/>
        <w:ind w:firstLine="567"/>
        <w:jc w:val="both"/>
        <w:rPr>
          <w:rFonts w:ascii="Times New Roman" w:hAnsi="Times New Roman"/>
          <w:sz w:val="24"/>
          <w:szCs w:val="24"/>
        </w:rPr>
      </w:pPr>
      <w:r w:rsidRPr="00A85440">
        <w:rPr>
          <w:rFonts w:ascii="Times New Roman" w:hAnsi="Times New Roman"/>
          <w:sz w:val="24"/>
          <w:szCs w:val="24"/>
        </w:rPr>
        <w:t>Космическая тема также не была упущена частушкой. Само явление полёта Гагарина в космос было таким шоком для народа. Прошло только 15 лет после окончания Великой Отечественной войны. Очень многие люди ещё не ели досыта, ходили в обносках, жили в коммунальных квартирах, в подвалах. А здесь вот такой прорыв! Гагарин – в космосе!</w:t>
      </w:r>
    </w:p>
    <w:p w:rsidR="00796E13" w:rsidRPr="00A85440" w:rsidRDefault="00796E13" w:rsidP="00A85440">
      <w:pPr>
        <w:spacing w:after="0" w:line="240" w:lineRule="auto"/>
        <w:ind w:right="-1" w:firstLine="567"/>
        <w:jc w:val="both"/>
        <w:rPr>
          <w:rFonts w:ascii="Times New Roman" w:hAnsi="Times New Roman"/>
          <w:sz w:val="24"/>
          <w:szCs w:val="24"/>
        </w:rPr>
      </w:pPr>
      <w:r w:rsidRPr="00A85440">
        <w:rPr>
          <w:rFonts w:ascii="Times New Roman" w:hAnsi="Times New Roman"/>
          <w:sz w:val="24"/>
          <w:szCs w:val="24"/>
        </w:rPr>
        <w:t>Это, конечно, изменило сознание людей. С одной стороны появилась гордость за свою страну. С другой – частушка остается частушкой, она весьма иронична, и даже патриотические чувства переданы в ней с определенным подтекстом.</w:t>
      </w:r>
    </w:p>
    <w:p w:rsidR="00796E13" w:rsidRPr="00A85440" w:rsidRDefault="00796E13" w:rsidP="00A85440">
      <w:pPr>
        <w:pStyle w:val="NormalWeb"/>
        <w:spacing w:before="0" w:beforeAutospacing="0" w:after="0" w:afterAutospacing="0"/>
        <w:ind w:left="1701" w:right="851"/>
        <w:jc w:val="center"/>
        <w:rPr>
          <w:i/>
          <w:iCs/>
          <w:color w:val="000000"/>
        </w:rPr>
      </w:pPr>
      <w:r w:rsidRPr="00A85440">
        <w:rPr>
          <w:i/>
          <w:iCs/>
          <w:color w:val="000000"/>
        </w:rPr>
        <w:t>Хорошо, что Ю. Гагарин</w:t>
      </w:r>
      <w:r w:rsidRPr="00A85440">
        <w:rPr>
          <w:i/>
          <w:iCs/>
          <w:color w:val="000000"/>
        </w:rPr>
        <w:br/>
        <w:t>Не еврей и не татарин,</w:t>
      </w:r>
      <w:r w:rsidRPr="00A85440">
        <w:rPr>
          <w:i/>
          <w:iCs/>
          <w:color w:val="000000"/>
        </w:rPr>
        <w:br/>
        <w:t>Не тунгус и не узбек</w:t>
      </w:r>
      <w:r w:rsidRPr="00A85440">
        <w:rPr>
          <w:i/>
          <w:iCs/>
          <w:color w:val="000000"/>
        </w:rPr>
        <w:br/>
        <w:t>А наш, советский человек.</w:t>
      </w:r>
    </w:p>
    <w:p w:rsidR="00796E13" w:rsidRPr="00A85440" w:rsidRDefault="00796E13" w:rsidP="00A85440">
      <w:pPr>
        <w:pStyle w:val="NormalWeb"/>
        <w:spacing w:before="0" w:beforeAutospacing="0" w:after="0" w:afterAutospacing="0"/>
        <w:ind w:firstLine="709"/>
        <w:jc w:val="both"/>
        <w:rPr>
          <w:color w:val="000000"/>
        </w:rPr>
      </w:pPr>
      <w:r w:rsidRPr="00A85440">
        <w:rPr>
          <w:color w:val="000000"/>
        </w:rPr>
        <w:t xml:space="preserve">Народ воспринял полёт в космос как героическое событие, одновременно успевая посмеяться и пошутить над ним. Позже появилось астрономическое количество анекдотов и частушек о космосе и космонавтах: </w:t>
      </w:r>
    </w:p>
    <w:p w:rsidR="00796E13" w:rsidRPr="00A85440" w:rsidRDefault="00796E13" w:rsidP="00A85440">
      <w:pPr>
        <w:pStyle w:val="NormalWeb"/>
        <w:spacing w:before="0" w:beforeAutospacing="0" w:after="0" w:afterAutospacing="0"/>
        <w:ind w:right="851" w:firstLine="709"/>
        <w:jc w:val="center"/>
        <w:rPr>
          <w:i/>
          <w:iCs/>
          <w:color w:val="000000"/>
        </w:rPr>
      </w:pPr>
      <w:r w:rsidRPr="00A85440">
        <w:rPr>
          <w:i/>
          <w:iCs/>
          <w:color w:val="000000"/>
        </w:rPr>
        <w:t>Спутник, спутник, ты летаешь,</w:t>
      </w:r>
      <w:r w:rsidRPr="00A85440">
        <w:rPr>
          <w:i/>
          <w:iCs/>
          <w:color w:val="000000"/>
        </w:rPr>
        <w:br/>
        <w:t>Ты летаешь до небес</w:t>
      </w:r>
      <w:r w:rsidRPr="00A85440">
        <w:rPr>
          <w:i/>
          <w:iCs/>
          <w:color w:val="000000"/>
        </w:rPr>
        <w:br/>
        <w:t>И навеки прославляешь</w:t>
      </w:r>
      <w:r w:rsidRPr="00A85440">
        <w:rPr>
          <w:i/>
          <w:iCs/>
          <w:color w:val="000000"/>
        </w:rPr>
        <w:br/>
        <w:t>Мать твою КПСС.</w:t>
      </w:r>
    </w:p>
    <w:p w:rsidR="00796E13" w:rsidRPr="00A85440" w:rsidRDefault="00796E13" w:rsidP="00A85440">
      <w:pPr>
        <w:pStyle w:val="NormalWeb"/>
        <w:spacing w:before="0" w:beforeAutospacing="0" w:after="0" w:afterAutospacing="0"/>
        <w:ind w:right="851" w:firstLine="709"/>
        <w:jc w:val="center"/>
        <w:rPr>
          <w:i/>
          <w:iCs/>
          <w:color w:val="000000"/>
        </w:rPr>
      </w:pPr>
    </w:p>
    <w:p w:rsidR="00796E13" w:rsidRPr="00A85440" w:rsidRDefault="00796E13" w:rsidP="00A85440">
      <w:pPr>
        <w:pStyle w:val="NormalWeb"/>
        <w:spacing w:before="0" w:beforeAutospacing="0" w:after="0" w:afterAutospacing="0"/>
        <w:ind w:right="851" w:firstLine="709"/>
        <w:jc w:val="center"/>
        <w:rPr>
          <w:color w:val="000000"/>
        </w:rPr>
      </w:pPr>
      <w:r w:rsidRPr="00A85440">
        <w:rPr>
          <w:i/>
          <w:iCs/>
          <w:color w:val="000000"/>
        </w:rPr>
        <w:t>На Луне, луне, лунище</w:t>
      </w:r>
      <w:r w:rsidRPr="00A85440">
        <w:rPr>
          <w:i/>
          <w:iCs/>
          <w:color w:val="000000"/>
        </w:rPr>
        <w:br/>
        <w:t>Мы построили колхоз</w:t>
      </w:r>
      <w:r w:rsidRPr="00A85440">
        <w:rPr>
          <w:i/>
          <w:iCs/>
          <w:color w:val="000000"/>
        </w:rPr>
        <w:br/>
        <w:t>Нет ни воздуха, ни пищи,</w:t>
      </w:r>
      <w:r w:rsidRPr="00A85440">
        <w:rPr>
          <w:i/>
          <w:iCs/>
          <w:color w:val="000000"/>
        </w:rPr>
        <w:br/>
        <w:t>Половой стоит вопрос.</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rPr>
          <w:iCs/>
          <w:color w:val="000000"/>
        </w:rPr>
        <w:t xml:space="preserve">Частушка очень едкая, хлёсткая. В ней нередко используется ненормативная лексика. В народе образ Гагарина нередко отрывался от человека и становился воплощением героя-супермена, преодолевшего земное притяжение и, следовательно, обладающего сверхчеловеческими и даже мифологическими качества, в том числе и сексуальными. На этом сюжете основан немалый корпус частушек, а его реальное воплощение заключалось в том, что многих мальчиков, родившихся в 60-70-ые годы ХХ века называли Юрами. Таким образом в частушке запечатлелась гиперсексуальная функция героя. </w:t>
      </w:r>
    </w:p>
    <w:p w:rsidR="00796E13" w:rsidRPr="00A85440" w:rsidRDefault="00796E13" w:rsidP="00A85440">
      <w:pPr>
        <w:spacing w:after="0" w:line="240" w:lineRule="auto"/>
        <w:ind w:firstLine="851"/>
        <w:jc w:val="both"/>
        <w:rPr>
          <w:rFonts w:ascii="Times New Roman" w:hAnsi="Times New Roman"/>
          <w:iCs/>
          <w:color w:val="000000"/>
          <w:sz w:val="24"/>
          <w:szCs w:val="24"/>
        </w:rPr>
      </w:pPr>
      <w:r w:rsidRPr="00A85440">
        <w:rPr>
          <w:rFonts w:ascii="Times New Roman" w:hAnsi="Times New Roman"/>
          <w:sz w:val="24"/>
          <w:szCs w:val="24"/>
        </w:rPr>
        <w:t xml:space="preserve">Нам кажется, что во второй половине </w:t>
      </w:r>
      <w:r w:rsidRPr="00A85440">
        <w:rPr>
          <w:rFonts w:ascii="Times New Roman" w:hAnsi="Times New Roman"/>
          <w:sz w:val="24"/>
          <w:szCs w:val="24"/>
          <w:lang w:val="en-US"/>
        </w:rPr>
        <w:t>XX</w:t>
      </w:r>
      <w:r w:rsidRPr="00A85440">
        <w:rPr>
          <w:rFonts w:ascii="Times New Roman" w:hAnsi="Times New Roman"/>
          <w:sz w:val="24"/>
          <w:szCs w:val="24"/>
        </w:rPr>
        <w:t xml:space="preserve"> в. в СССР не было общенациональных героев или кумиров, которые бы вели за собой молодёжь, определяли дух времени. Гагарин в середине </w:t>
      </w:r>
      <w:r w:rsidRPr="00A85440">
        <w:rPr>
          <w:rFonts w:ascii="Times New Roman" w:hAnsi="Times New Roman"/>
          <w:sz w:val="24"/>
          <w:szCs w:val="24"/>
          <w:lang w:val="en-US"/>
        </w:rPr>
        <w:t>XX</w:t>
      </w:r>
      <w:r w:rsidRPr="00A85440">
        <w:rPr>
          <w:rFonts w:ascii="Times New Roman" w:hAnsi="Times New Roman"/>
          <w:sz w:val="24"/>
          <w:szCs w:val="24"/>
        </w:rPr>
        <w:t xml:space="preserve"> в. как раз и стал этим ожидаемым героем. Тем не менее, </w:t>
      </w:r>
      <w:r w:rsidRPr="00A85440">
        <w:rPr>
          <w:rFonts w:ascii="Times New Roman" w:hAnsi="Times New Roman"/>
          <w:iCs/>
          <w:color w:val="000000"/>
          <w:sz w:val="24"/>
          <w:szCs w:val="24"/>
        </w:rPr>
        <w:t>не он один вошёл в тексты частушек, там фигурируют имена практически всех первых космонавтов: Титова, Терешковой, Севастьянова, Леонова и др. Сегодня космонавтов более 160 человек. Конечно, из такого большого числа мы не назовём и половины имён, но частушка запечатлела самых ярких и первых.</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rPr>
          <w:iCs/>
          <w:color w:val="000000"/>
        </w:rPr>
        <w:t>Как уже говорилось ранее, музыкальное содержание частушек может быть самым разнообразным. Тем не менее, в истории музыки утвердились несколько канонических формул, получивших название по ареалу распространения. Приведём несколько образцов:</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rPr>
          <w:iCs/>
          <w:color w:val="000000"/>
        </w:rPr>
        <w:t>Кубанская частушка:</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rPr>
          <w:iCs/>
          <w:color w:val="000000"/>
        </w:rPr>
        <w:t>Саратовская частушка:</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rPr>
          <w:iCs/>
          <w:color w:val="000000"/>
        </w:rPr>
        <w:t>Владимирская частушка:</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rPr>
          <w:iCs/>
          <w:color w:val="000000"/>
        </w:rPr>
        <w:t xml:space="preserve">Развитие гагаринской темы в частушке пойдёт по линии обобщения художественного образа. Космическая тема – это открытая страница в музыкальном искусстве, и она будет развиваться. </w:t>
      </w: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r w:rsidRPr="00A85440">
        <w:rPr>
          <w:iCs/>
          <w:color w:val="000000"/>
        </w:rPr>
        <w:t xml:space="preserve">Очень часто художественные образы предвосхищают научные открытия. Вначале в сказках летают ковры, появляются железные жуки, потом, спустя тысячелетия, сказочные видения превращаются в самолёты и танки. Я думаю, что в песнях, стихах и частушках тоже  по-своему предсказывается будущее: и на Марсе будут яблони цвести, а наши дети и внуки будут летать на Луну на экскурсии. Так народ подготавливает себя к будущим открытиям. </w:t>
      </w:r>
    </w:p>
    <w:p w:rsidR="00796E13" w:rsidRDefault="00796E13" w:rsidP="00A85440">
      <w:pPr>
        <w:pStyle w:val="BodyText"/>
        <w:ind w:firstLine="708"/>
        <w:rPr>
          <w:sz w:val="24"/>
        </w:rPr>
      </w:pPr>
      <w:r w:rsidRPr="00A85440">
        <w:rPr>
          <w:sz w:val="24"/>
        </w:rPr>
        <w:t xml:space="preserve">Юрий Гагарин практически сразу был принят в русской культуре как один из самых светлых идеалов – не только героический, но и как идеал человека соборного. Объединивший в своем подвиге человечество (эмоциональная реакция людей Земли - чувство радости, соучастия и братства – одно из проявлений этого единения), Гагарин – закономерная ступень пути русской культуры в ее стремлении ко всемирности и всечеловечности. </w:t>
      </w:r>
    </w:p>
    <w:p w:rsidR="00796E13" w:rsidRDefault="00796E13" w:rsidP="00A85440">
      <w:pPr>
        <w:pStyle w:val="BodyText"/>
        <w:ind w:firstLine="708"/>
        <w:rPr>
          <w:sz w:val="24"/>
        </w:rPr>
      </w:pPr>
    </w:p>
    <w:p w:rsidR="00796E13" w:rsidRDefault="00796E13" w:rsidP="00A85440">
      <w:pPr>
        <w:pStyle w:val="BodyText"/>
        <w:ind w:firstLine="708"/>
        <w:rPr>
          <w:sz w:val="24"/>
        </w:rPr>
      </w:pPr>
    </w:p>
    <w:p w:rsidR="00796E13" w:rsidRDefault="00796E13" w:rsidP="006A25A6">
      <w:pPr>
        <w:pStyle w:val="BodyText"/>
        <w:ind w:firstLine="708"/>
        <w:jc w:val="center"/>
        <w:rPr>
          <w:b/>
          <w:sz w:val="24"/>
        </w:rPr>
      </w:pPr>
      <w:r w:rsidRPr="006A25A6">
        <w:rPr>
          <w:b/>
          <w:sz w:val="24"/>
        </w:rPr>
        <w:t>Список использованной литературы</w:t>
      </w:r>
    </w:p>
    <w:p w:rsidR="00796E13" w:rsidRDefault="00796E13" w:rsidP="006A25A6">
      <w:pPr>
        <w:pStyle w:val="BodyText"/>
        <w:ind w:firstLine="708"/>
        <w:jc w:val="center"/>
        <w:rPr>
          <w:b/>
          <w:sz w:val="24"/>
        </w:rPr>
      </w:pPr>
    </w:p>
    <w:p w:rsidR="00796E13" w:rsidRDefault="00796E13" w:rsidP="00DC0C7F">
      <w:pPr>
        <w:pStyle w:val="text"/>
        <w:numPr>
          <w:ilvl w:val="0"/>
          <w:numId w:val="1"/>
        </w:numPr>
        <w:tabs>
          <w:tab w:val="clear" w:pos="460"/>
        </w:tabs>
        <w:spacing w:before="0" w:beforeAutospacing="0" w:after="0" w:afterAutospacing="0"/>
        <w:ind w:left="180" w:right="100" w:firstLine="0"/>
        <w:jc w:val="left"/>
        <w:rPr>
          <w:rFonts w:ascii="Times New Roman" w:hAnsi="Times New Roman" w:cs="Times New Roman"/>
          <w:sz w:val="24"/>
          <w:szCs w:val="24"/>
        </w:rPr>
      </w:pPr>
      <w:r w:rsidRPr="00DC0C7F">
        <w:rPr>
          <w:rFonts w:ascii="Times New Roman" w:hAnsi="Times New Roman" w:cs="Times New Roman"/>
          <w:sz w:val="24"/>
          <w:szCs w:val="24"/>
        </w:rPr>
        <w:t>Журнал "Аэрокосмический курьер" N1 (2001 г.)</w:t>
      </w:r>
    </w:p>
    <w:p w:rsidR="00796E13" w:rsidRPr="00DC0C7F" w:rsidRDefault="00796E13" w:rsidP="00DC0C7F">
      <w:pPr>
        <w:shd w:val="clear" w:color="auto" w:fill="FFFFFF"/>
        <w:spacing w:after="0" w:line="240" w:lineRule="auto"/>
        <w:ind w:left="180"/>
        <w:rPr>
          <w:rFonts w:ascii="Arial" w:hAnsi="Arial" w:cs="Arial"/>
          <w:color w:val="000000"/>
          <w:sz w:val="21"/>
          <w:szCs w:val="21"/>
          <w:lang w:eastAsia="ru-RU"/>
        </w:rPr>
      </w:pPr>
      <w:r>
        <w:rPr>
          <w:rFonts w:ascii="Times New Roman" w:hAnsi="Times New Roman"/>
          <w:color w:val="000000"/>
          <w:sz w:val="24"/>
          <w:szCs w:val="24"/>
          <w:lang w:eastAsia="ru-RU"/>
        </w:rPr>
        <w:t>2</w:t>
      </w:r>
      <w:r w:rsidRPr="00DC0C7F">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C0C7F">
        <w:rPr>
          <w:rFonts w:ascii="Times New Roman" w:hAnsi="Times New Roman"/>
          <w:color w:val="000000"/>
          <w:sz w:val="24"/>
          <w:szCs w:val="24"/>
          <w:lang w:eastAsia="ru-RU"/>
        </w:rPr>
        <w:t>Гагарина А.М-Память сердца. М.,1978</w:t>
      </w:r>
    </w:p>
    <w:p w:rsidR="00796E13" w:rsidRPr="00DC0C7F" w:rsidRDefault="00796E13" w:rsidP="00DC0C7F">
      <w:pPr>
        <w:shd w:val="clear" w:color="auto" w:fill="FFFFFF"/>
        <w:spacing w:after="0" w:line="240" w:lineRule="auto"/>
        <w:ind w:left="180"/>
        <w:rPr>
          <w:rFonts w:ascii="Arial" w:hAnsi="Arial" w:cs="Arial"/>
          <w:color w:val="000000"/>
          <w:sz w:val="21"/>
          <w:szCs w:val="21"/>
          <w:lang w:eastAsia="ru-RU"/>
        </w:rPr>
      </w:pPr>
      <w:r>
        <w:rPr>
          <w:rFonts w:ascii="Times New Roman" w:hAnsi="Times New Roman"/>
          <w:color w:val="000000"/>
          <w:sz w:val="24"/>
          <w:szCs w:val="24"/>
          <w:lang w:eastAsia="ru-RU"/>
        </w:rPr>
        <w:t>3</w:t>
      </w:r>
      <w:r w:rsidRPr="00DC0C7F">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C0C7F">
        <w:rPr>
          <w:rFonts w:ascii="Times New Roman" w:hAnsi="Times New Roman"/>
          <w:color w:val="000000"/>
          <w:sz w:val="24"/>
          <w:szCs w:val="24"/>
          <w:lang w:eastAsia="ru-RU"/>
        </w:rPr>
        <w:t>Гагарин Ю.А. - Дорога в космос. М., 1983</w:t>
      </w:r>
    </w:p>
    <w:p w:rsidR="00796E13" w:rsidRPr="00DC0C7F" w:rsidRDefault="00796E13" w:rsidP="00DC0C7F">
      <w:pPr>
        <w:shd w:val="clear" w:color="auto" w:fill="FFFFFF"/>
        <w:spacing w:after="0" w:line="240" w:lineRule="auto"/>
        <w:ind w:left="180"/>
        <w:rPr>
          <w:rFonts w:ascii="Arial" w:hAnsi="Arial" w:cs="Arial"/>
          <w:color w:val="000000"/>
          <w:sz w:val="21"/>
          <w:szCs w:val="21"/>
          <w:lang w:eastAsia="ru-RU"/>
        </w:rPr>
      </w:pPr>
      <w:r>
        <w:rPr>
          <w:rFonts w:ascii="Times New Roman" w:hAnsi="Times New Roman"/>
          <w:color w:val="000000"/>
          <w:sz w:val="24"/>
          <w:szCs w:val="24"/>
          <w:lang w:eastAsia="ru-RU"/>
        </w:rPr>
        <w:t>4</w:t>
      </w:r>
      <w:r w:rsidRPr="00DC0C7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C0C7F">
        <w:rPr>
          <w:rFonts w:ascii="Times New Roman" w:hAnsi="Times New Roman"/>
          <w:color w:val="000000"/>
          <w:sz w:val="24"/>
          <w:szCs w:val="24"/>
          <w:lang w:eastAsia="ru-RU"/>
        </w:rPr>
        <w:t>Россошанский В.И. - Наш Гагарин. Саратов,1989</w:t>
      </w:r>
    </w:p>
    <w:p w:rsidR="00796E13" w:rsidRDefault="00796E13" w:rsidP="00DC0C7F">
      <w:pPr>
        <w:shd w:val="clear" w:color="auto" w:fill="FFFFFF"/>
        <w:spacing w:after="0" w:line="240" w:lineRule="auto"/>
        <w:ind w:left="180"/>
        <w:rPr>
          <w:rFonts w:ascii="Times New Roman" w:hAnsi="Times New Roman"/>
          <w:color w:val="000000"/>
          <w:sz w:val="24"/>
          <w:szCs w:val="24"/>
          <w:lang w:eastAsia="ru-RU"/>
        </w:rPr>
      </w:pPr>
      <w:r>
        <w:rPr>
          <w:rFonts w:ascii="Times New Roman" w:hAnsi="Times New Roman"/>
          <w:color w:val="000000"/>
          <w:sz w:val="24"/>
          <w:szCs w:val="24"/>
          <w:lang w:eastAsia="ru-RU"/>
        </w:rPr>
        <w:t>5</w:t>
      </w:r>
      <w:r w:rsidRPr="00DC0C7F">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C0C7F">
        <w:rPr>
          <w:rFonts w:ascii="Times New Roman" w:hAnsi="Times New Roman"/>
          <w:color w:val="000000"/>
          <w:sz w:val="24"/>
          <w:szCs w:val="24"/>
          <w:lang w:eastAsia="ru-RU"/>
        </w:rPr>
        <w:t xml:space="preserve">Я познаю мир. Космос: Дет. энцикл. /Авт.-сост. Т.И. Гонтарук; Худож. Кардашук </w:t>
      </w:r>
    </w:p>
    <w:p w:rsidR="00796E13" w:rsidRDefault="00796E13" w:rsidP="00DC0C7F">
      <w:pPr>
        <w:shd w:val="clear" w:color="auto" w:fill="FFFFFF"/>
        <w:spacing w:after="0" w:line="240" w:lineRule="auto"/>
        <w:ind w:left="18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C0C7F">
        <w:rPr>
          <w:rFonts w:ascii="Times New Roman" w:hAnsi="Times New Roman"/>
          <w:color w:val="000000"/>
          <w:sz w:val="24"/>
          <w:szCs w:val="24"/>
          <w:lang w:eastAsia="ru-RU"/>
        </w:rPr>
        <w:t>и др..-М.:ООО «Издательство АСТ»,2003,стр.369-400</w:t>
      </w:r>
    </w:p>
    <w:p w:rsidR="00796E13" w:rsidRDefault="00796E13" w:rsidP="00DC0C7F">
      <w:pPr>
        <w:shd w:val="clear" w:color="auto" w:fill="FFFFFF"/>
        <w:spacing w:after="0" w:line="240" w:lineRule="auto"/>
        <w:ind w:left="180"/>
        <w:rPr>
          <w:rFonts w:ascii="Times New Roman" w:hAnsi="Times New Roman"/>
          <w:sz w:val="24"/>
          <w:szCs w:val="24"/>
          <w:shd w:val="clear" w:color="auto" w:fill="FFFFFF"/>
        </w:rPr>
      </w:pPr>
      <w:r w:rsidRPr="00DC0C7F">
        <w:rPr>
          <w:rFonts w:ascii="Times New Roman" w:hAnsi="Times New Roman"/>
          <w:sz w:val="24"/>
          <w:szCs w:val="24"/>
          <w:shd w:val="clear" w:color="auto" w:fill="FFFFFF"/>
        </w:rPr>
        <w:t>6.      Валентин Гагарин «Мой брат Юрий», «Московский рабочий», 1984г.</w:t>
      </w:r>
      <w:r w:rsidRPr="00DC0C7F">
        <w:rPr>
          <w:rFonts w:ascii="Times New Roman" w:hAnsi="Times New Roman"/>
          <w:sz w:val="24"/>
          <w:szCs w:val="24"/>
        </w:rPr>
        <w:br/>
      </w:r>
      <w:r w:rsidRPr="00DC0C7F">
        <w:rPr>
          <w:rFonts w:ascii="Times New Roman" w:hAnsi="Times New Roman"/>
          <w:sz w:val="24"/>
          <w:szCs w:val="24"/>
          <w:shd w:val="clear" w:color="auto" w:fill="FFFFFF"/>
        </w:rPr>
        <w:t>7.      Виктор Степанов «Юрий Гагарин». Москва «Молодая Гвардия», 1987г.</w:t>
      </w:r>
    </w:p>
    <w:p w:rsidR="00796E13" w:rsidRPr="00DC0C7F" w:rsidRDefault="00796E13" w:rsidP="00DC0C7F">
      <w:pPr>
        <w:shd w:val="clear" w:color="auto" w:fill="FFFFFF"/>
        <w:spacing w:after="0" w:line="240" w:lineRule="auto"/>
        <w:ind w:left="180"/>
        <w:rPr>
          <w:rFonts w:ascii="Times New Roman" w:hAnsi="Times New Roman"/>
          <w:sz w:val="24"/>
          <w:szCs w:val="24"/>
          <w:shd w:val="clear" w:color="auto" w:fill="FFFFFF"/>
        </w:rPr>
      </w:pPr>
      <w:r w:rsidRPr="00DC0C7F">
        <w:rPr>
          <w:rFonts w:ascii="Times New Roman" w:hAnsi="Times New Roman"/>
          <w:sz w:val="24"/>
          <w:szCs w:val="24"/>
          <w:shd w:val="clear" w:color="auto" w:fill="FFFFFF"/>
        </w:rPr>
        <w:t>8.      Валентина Гагарина «Каждый год 12 апреля», Москва, «Советская Россия», 1984г.</w:t>
      </w:r>
      <w:r w:rsidRPr="00DC0C7F">
        <w:rPr>
          <w:rFonts w:ascii="Times New Roman" w:hAnsi="Times New Roman"/>
          <w:sz w:val="24"/>
          <w:szCs w:val="24"/>
        </w:rPr>
        <w:br/>
      </w:r>
      <w:r w:rsidRPr="00DC0C7F">
        <w:rPr>
          <w:rFonts w:ascii="Times New Roman" w:hAnsi="Times New Roman"/>
          <w:sz w:val="24"/>
          <w:szCs w:val="24"/>
          <w:shd w:val="clear" w:color="auto" w:fill="FFFFFF"/>
        </w:rPr>
        <w:t xml:space="preserve">9.      Юрий Гагарин «Дорога в космос», Москва, военное издательство министерства </w:t>
      </w:r>
    </w:p>
    <w:p w:rsidR="00796E13" w:rsidRPr="00DC0C7F" w:rsidRDefault="00796E13" w:rsidP="00DC0C7F">
      <w:pPr>
        <w:shd w:val="clear" w:color="auto" w:fill="FFFFFF"/>
        <w:spacing w:after="0" w:line="240" w:lineRule="auto"/>
        <w:ind w:left="180"/>
        <w:rPr>
          <w:rFonts w:ascii="Times New Roman" w:hAnsi="Times New Roman"/>
          <w:sz w:val="24"/>
          <w:szCs w:val="24"/>
          <w:lang w:eastAsia="ru-RU"/>
        </w:rPr>
      </w:pPr>
      <w:r w:rsidRPr="00DC0C7F">
        <w:rPr>
          <w:rFonts w:ascii="Times New Roman" w:hAnsi="Times New Roman"/>
          <w:sz w:val="24"/>
          <w:szCs w:val="24"/>
          <w:shd w:val="clear" w:color="auto" w:fill="FFFFFF"/>
        </w:rPr>
        <w:t xml:space="preserve">         обороны СССР, 1969г.</w:t>
      </w:r>
    </w:p>
    <w:p w:rsidR="00796E13" w:rsidRPr="00DC0C7F" w:rsidRDefault="00796E13" w:rsidP="00DC0C7F">
      <w:pPr>
        <w:pStyle w:val="text"/>
        <w:ind w:right="100"/>
        <w:jc w:val="left"/>
        <w:rPr>
          <w:rFonts w:ascii="Times New Roman" w:hAnsi="Times New Roman" w:cs="Times New Roman"/>
          <w:sz w:val="24"/>
          <w:szCs w:val="24"/>
        </w:rPr>
      </w:pPr>
    </w:p>
    <w:p w:rsidR="00796E13" w:rsidRPr="006A25A6" w:rsidRDefault="00796E13" w:rsidP="006A25A6">
      <w:pPr>
        <w:pStyle w:val="BodyText"/>
        <w:jc w:val="left"/>
        <w:rPr>
          <w:b/>
          <w:sz w:val="24"/>
        </w:rPr>
      </w:pPr>
    </w:p>
    <w:p w:rsidR="00796E13" w:rsidRDefault="00796E13" w:rsidP="006A25A6">
      <w:pPr>
        <w:pStyle w:val="BodyText"/>
        <w:ind w:firstLine="708"/>
        <w:jc w:val="left"/>
        <w:rPr>
          <w:sz w:val="24"/>
        </w:rPr>
      </w:pPr>
    </w:p>
    <w:p w:rsidR="00796E13" w:rsidRPr="00A85440" w:rsidRDefault="00796E13" w:rsidP="006A25A6">
      <w:pPr>
        <w:pStyle w:val="BodyText"/>
        <w:ind w:firstLine="708"/>
        <w:jc w:val="left"/>
        <w:rPr>
          <w:sz w:val="24"/>
        </w:rPr>
      </w:pPr>
    </w:p>
    <w:p w:rsidR="00796E13" w:rsidRPr="00A85440" w:rsidRDefault="00796E13" w:rsidP="00A85440">
      <w:pPr>
        <w:pStyle w:val="NormalWeb"/>
        <w:tabs>
          <w:tab w:val="left" w:pos="9355"/>
        </w:tabs>
        <w:spacing w:before="0" w:beforeAutospacing="0" w:after="0" w:afterAutospacing="0"/>
        <w:ind w:right="-1" w:firstLine="567"/>
        <w:jc w:val="both"/>
        <w:rPr>
          <w:iCs/>
          <w:color w:val="000000"/>
        </w:rPr>
      </w:pPr>
    </w:p>
    <w:p w:rsidR="00796E13" w:rsidRPr="00B616BD" w:rsidRDefault="00796E13" w:rsidP="00BD793C">
      <w:pPr>
        <w:spacing w:after="0" w:line="360" w:lineRule="auto"/>
        <w:ind w:right="-1" w:firstLine="567"/>
        <w:jc w:val="center"/>
        <w:rPr>
          <w:rFonts w:ascii="Times New Roman" w:hAnsi="Times New Roman"/>
          <w:sz w:val="28"/>
          <w:szCs w:val="28"/>
        </w:rPr>
      </w:pPr>
    </w:p>
    <w:sectPr w:rsidR="00796E13" w:rsidRPr="00B616BD" w:rsidSect="002E3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7897"/>
    <w:multiLevelType w:val="hybridMultilevel"/>
    <w:tmpl w:val="282A556C"/>
    <w:lvl w:ilvl="0" w:tplc="27F66CE6">
      <w:start w:val="1"/>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180"/>
        </w:tabs>
        <w:ind w:left="1180" w:hanging="360"/>
      </w:pPr>
      <w:rPr>
        <w:rFonts w:cs="Times New Roman"/>
      </w:rPr>
    </w:lvl>
    <w:lvl w:ilvl="2" w:tplc="0419001B" w:tentative="1">
      <w:start w:val="1"/>
      <w:numFmt w:val="lowerRoman"/>
      <w:lvlText w:val="%3."/>
      <w:lvlJc w:val="right"/>
      <w:pPr>
        <w:tabs>
          <w:tab w:val="num" w:pos="1900"/>
        </w:tabs>
        <w:ind w:left="1900" w:hanging="180"/>
      </w:pPr>
      <w:rPr>
        <w:rFonts w:cs="Times New Roman"/>
      </w:rPr>
    </w:lvl>
    <w:lvl w:ilvl="3" w:tplc="0419000F" w:tentative="1">
      <w:start w:val="1"/>
      <w:numFmt w:val="decimal"/>
      <w:lvlText w:val="%4."/>
      <w:lvlJc w:val="left"/>
      <w:pPr>
        <w:tabs>
          <w:tab w:val="num" w:pos="2620"/>
        </w:tabs>
        <w:ind w:left="2620" w:hanging="360"/>
      </w:pPr>
      <w:rPr>
        <w:rFonts w:cs="Times New Roman"/>
      </w:rPr>
    </w:lvl>
    <w:lvl w:ilvl="4" w:tplc="04190019" w:tentative="1">
      <w:start w:val="1"/>
      <w:numFmt w:val="lowerLetter"/>
      <w:lvlText w:val="%5."/>
      <w:lvlJc w:val="left"/>
      <w:pPr>
        <w:tabs>
          <w:tab w:val="num" w:pos="3340"/>
        </w:tabs>
        <w:ind w:left="3340" w:hanging="360"/>
      </w:pPr>
      <w:rPr>
        <w:rFonts w:cs="Times New Roman"/>
      </w:rPr>
    </w:lvl>
    <w:lvl w:ilvl="5" w:tplc="0419001B" w:tentative="1">
      <w:start w:val="1"/>
      <w:numFmt w:val="lowerRoman"/>
      <w:lvlText w:val="%6."/>
      <w:lvlJc w:val="right"/>
      <w:pPr>
        <w:tabs>
          <w:tab w:val="num" w:pos="4060"/>
        </w:tabs>
        <w:ind w:left="4060" w:hanging="180"/>
      </w:pPr>
      <w:rPr>
        <w:rFonts w:cs="Times New Roman"/>
      </w:rPr>
    </w:lvl>
    <w:lvl w:ilvl="6" w:tplc="0419000F" w:tentative="1">
      <w:start w:val="1"/>
      <w:numFmt w:val="decimal"/>
      <w:lvlText w:val="%7."/>
      <w:lvlJc w:val="left"/>
      <w:pPr>
        <w:tabs>
          <w:tab w:val="num" w:pos="4780"/>
        </w:tabs>
        <w:ind w:left="4780" w:hanging="360"/>
      </w:pPr>
      <w:rPr>
        <w:rFonts w:cs="Times New Roman"/>
      </w:rPr>
    </w:lvl>
    <w:lvl w:ilvl="7" w:tplc="04190019" w:tentative="1">
      <w:start w:val="1"/>
      <w:numFmt w:val="lowerLetter"/>
      <w:lvlText w:val="%8."/>
      <w:lvlJc w:val="left"/>
      <w:pPr>
        <w:tabs>
          <w:tab w:val="num" w:pos="5500"/>
        </w:tabs>
        <w:ind w:left="5500" w:hanging="360"/>
      </w:pPr>
      <w:rPr>
        <w:rFonts w:cs="Times New Roman"/>
      </w:rPr>
    </w:lvl>
    <w:lvl w:ilvl="8" w:tplc="0419001B" w:tentative="1">
      <w:start w:val="1"/>
      <w:numFmt w:val="lowerRoman"/>
      <w:lvlText w:val="%9."/>
      <w:lvlJc w:val="right"/>
      <w:pPr>
        <w:tabs>
          <w:tab w:val="num" w:pos="6220"/>
        </w:tabs>
        <w:ind w:left="62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394"/>
    <w:rsid w:val="00007DCD"/>
    <w:rsid w:val="000B0B5C"/>
    <w:rsid w:val="000E464D"/>
    <w:rsid w:val="00105682"/>
    <w:rsid w:val="001906D0"/>
    <w:rsid w:val="001A52A1"/>
    <w:rsid w:val="001D1C14"/>
    <w:rsid w:val="002E3FA8"/>
    <w:rsid w:val="00336E3A"/>
    <w:rsid w:val="004B46B8"/>
    <w:rsid w:val="005A20AF"/>
    <w:rsid w:val="005C1B22"/>
    <w:rsid w:val="006A25A6"/>
    <w:rsid w:val="00740E1E"/>
    <w:rsid w:val="00796E13"/>
    <w:rsid w:val="007C5BDA"/>
    <w:rsid w:val="008342AB"/>
    <w:rsid w:val="00854AC1"/>
    <w:rsid w:val="008B2C30"/>
    <w:rsid w:val="0090076A"/>
    <w:rsid w:val="009071AD"/>
    <w:rsid w:val="009A79CE"/>
    <w:rsid w:val="009E2394"/>
    <w:rsid w:val="00A56DE3"/>
    <w:rsid w:val="00A85440"/>
    <w:rsid w:val="00B616BD"/>
    <w:rsid w:val="00BB399C"/>
    <w:rsid w:val="00BD3678"/>
    <w:rsid w:val="00BD793C"/>
    <w:rsid w:val="00C23A54"/>
    <w:rsid w:val="00C82E87"/>
    <w:rsid w:val="00CC52BC"/>
    <w:rsid w:val="00DB4B3C"/>
    <w:rsid w:val="00DC0C7F"/>
    <w:rsid w:val="00DF0CD5"/>
    <w:rsid w:val="00E40957"/>
    <w:rsid w:val="00F56044"/>
    <w:rsid w:val="00F940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616BD"/>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0B0B5C"/>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0B0B5C"/>
    <w:rPr>
      <w:rFonts w:ascii="Times New Roman" w:hAnsi="Times New Roman" w:cs="Times New Roman"/>
      <w:sz w:val="24"/>
      <w:szCs w:val="24"/>
      <w:lang w:eastAsia="ru-RU"/>
    </w:rPr>
  </w:style>
  <w:style w:type="paragraph" w:customStyle="1" w:styleId="text">
    <w:name w:val="text"/>
    <w:basedOn w:val="Normal"/>
    <w:uiPriority w:val="99"/>
    <w:rsid w:val="00DC0C7F"/>
    <w:pPr>
      <w:spacing w:before="100" w:beforeAutospacing="1" w:after="100" w:afterAutospacing="1" w:line="240" w:lineRule="auto"/>
      <w:jc w:val="both"/>
    </w:pPr>
    <w:rPr>
      <w:rFonts w:ascii="Arial" w:hAnsi="Arial" w:cs="Arial"/>
      <w:color w:val="000000"/>
      <w:sz w:val="19"/>
      <w:szCs w:val="19"/>
      <w:lang w:eastAsia="ru-RU"/>
    </w:rPr>
  </w:style>
</w:styles>
</file>

<file path=word/webSettings.xml><?xml version="1.0" encoding="utf-8"?>
<w:webSettings xmlns:r="http://schemas.openxmlformats.org/officeDocument/2006/relationships" xmlns:w="http://schemas.openxmlformats.org/wordprocessingml/2006/main">
  <w:divs>
    <w:div w:id="1582056422">
      <w:marLeft w:val="0"/>
      <w:marRight w:val="0"/>
      <w:marTop w:val="0"/>
      <w:marBottom w:val="0"/>
      <w:divBdr>
        <w:top w:val="none" w:sz="0" w:space="0" w:color="auto"/>
        <w:left w:val="none" w:sz="0" w:space="0" w:color="auto"/>
        <w:bottom w:val="none" w:sz="0" w:space="0" w:color="auto"/>
        <w:right w:val="none" w:sz="0" w:space="0" w:color="auto"/>
      </w:divBdr>
    </w:div>
    <w:div w:id="1582056423">
      <w:marLeft w:val="0"/>
      <w:marRight w:val="0"/>
      <w:marTop w:val="0"/>
      <w:marBottom w:val="0"/>
      <w:divBdr>
        <w:top w:val="none" w:sz="0" w:space="0" w:color="auto"/>
        <w:left w:val="none" w:sz="0" w:space="0" w:color="auto"/>
        <w:bottom w:val="none" w:sz="0" w:space="0" w:color="auto"/>
        <w:right w:val="none" w:sz="0" w:space="0" w:color="auto"/>
      </w:divBdr>
    </w:div>
    <w:div w:id="1582056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4</Pages>
  <Words>1621</Words>
  <Characters>9246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Сергей</cp:lastModifiedBy>
  <cp:revision>10</cp:revision>
  <dcterms:created xsi:type="dcterms:W3CDTF">2011-03-26T18:25:00Z</dcterms:created>
  <dcterms:modified xsi:type="dcterms:W3CDTF">2019-09-05T17:37:00Z</dcterms:modified>
</cp:coreProperties>
</file>